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7F" w:rsidRPr="001F4502" w:rsidRDefault="00984029" w:rsidP="00984029">
      <w:pPr>
        <w:rPr>
          <w:sz w:val="26"/>
          <w:szCs w:val="26"/>
        </w:rPr>
      </w:pPr>
      <w:r>
        <w:t>ПРОЕКТ РЕШЕНИЯ</w:t>
      </w:r>
    </w:p>
    <w:p w:rsidR="006A217F" w:rsidRDefault="006A217F" w:rsidP="00003434">
      <w:pPr>
        <w:pStyle w:val="2"/>
        <w:spacing w:before="0" w:after="0"/>
        <w:rPr>
          <w:rFonts w:ascii="Times New Roman" w:hAnsi="Times New Roman" w:cs="Times New Roman"/>
          <w:b w:val="0"/>
          <w:i w:val="0"/>
          <w:iCs w:val="0"/>
        </w:rPr>
      </w:pPr>
    </w:p>
    <w:p w:rsidR="006A217F" w:rsidRDefault="006A217F" w:rsidP="00003434">
      <w:pPr>
        <w:pStyle w:val="2"/>
        <w:spacing w:before="0" w:after="0"/>
        <w:rPr>
          <w:rFonts w:ascii="Times New Roman" w:hAnsi="Times New Roman" w:cs="Times New Roman"/>
          <w:b w:val="0"/>
          <w:i w:val="0"/>
          <w:iCs w:val="0"/>
        </w:rPr>
      </w:pPr>
    </w:p>
    <w:p w:rsidR="00003434" w:rsidRPr="00E1614B" w:rsidRDefault="00003434" w:rsidP="00BB6F4F">
      <w:pPr>
        <w:pStyle w:val="2"/>
        <w:spacing w:before="0" w:after="0"/>
        <w:rPr>
          <w:sz w:val="26"/>
          <w:szCs w:val="26"/>
        </w:rPr>
      </w:pPr>
      <w:r w:rsidRPr="00E1614B">
        <w:rPr>
          <w:rFonts w:ascii="Times New Roman" w:hAnsi="Times New Roman" w:cs="Times New Roman"/>
          <w:b w:val="0"/>
          <w:i w:val="0"/>
          <w:iCs w:val="0"/>
          <w:sz w:val="26"/>
          <w:szCs w:val="26"/>
        </w:rPr>
        <w:t xml:space="preserve">Об утверждении Стратегии </w:t>
      </w:r>
      <w:r w:rsidRPr="00E1614B">
        <w:rPr>
          <w:rFonts w:ascii="Times New Roman" w:hAnsi="Times New Roman" w:cs="Times New Roman"/>
          <w:b w:val="0"/>
          <w:i w:val="0"/>
          <w:iCs w:val="0"/>
          <w:sz w:val="26"/>
          <w:szCs w:val="26"/>
        </w:rPr>
        <w:br/>
        <w:t xml:space="preserve">социально-экономического </w:t>
      </w:r>
      <w:r w:rsidR="00BB6F4F" w:rsidRPr="00E1614B">
        <w:rPr>
          <w:rFonts w:ascii="Times New Roman" w:hAnsi="Times New Roman" w:cs="Times New Roman"/>
          <w:b w:val="0"/>
          <w:i w:val="0"/>
          <w:iCs w:val="0"/>
          <w:sz w:val="26"/>
          <w:szCs w:val="26"/>
        </w:rPr>
        <w:t>развития</w:t>
      </w:r>
      <w:r w:rsidRPr="00E1614B">
        <w:rPr>
          <w:rFonts w:ascii="Times New Roman" w:hAnsi="Times New Roman" w:cs="Times New Roman"/>
          <w:b w:val="0"/>
          <w:i w:val="0"/>
          <w:iCs w:val="0"/>
          <w:sz w:val="26"/>
          <w:szCs w:val="26"/>
        </w:rPr>
        <w:br/>
        <w:t xml:space="preserve">города Черногорска </w:t>
      </w:r>
      <w:r w:rsidR="00BB6F4F" w:rsidRPr="00E1614B">
        <w:rPr>
          <w:rFonts w:ascii="Times New Roman" w:hAnsi="Times New Roman" w:cs="Times New Roman"/>
          <w:b w:val="0"/>
          <w:i w:val="0"/>
          <w:iCs w:val="0"/>
          <w:sz w:val="26"/>
          <w:szCs w:val="26"/>
        </w:rPr>
        <w:t xml:space="preserve">до 2030 года  </w:t>
      </w:r>
      <w:r w:rsidRPr="00E1614B">
        <w:rPr>
          <w:rFonts w:ascii="Times New Roman" w:hAnsi="Times New Roman" w:cs="Times New Roman"/>
          <w:b w:val="0"/>
          <w:i w:val="0"/>
          <w:iCs w:val="0"/>
          <w:sz w:val="26"/>
          <w:szCs w:val="26"/>
        </w:rPr>
        <w:br/>
      </w:r>
    </w:p>
    <w:p w:rsidR="0012799A" w:rsidRPr="00E1614B" w:rsidRDefault="00003434" w:rsidP="00003434">
      <w:pPr>
        <w:keepNext/>
        <w:suppressLineNumbers/>
        <w:suppressAutoHyphens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1614B">
        <w:rPr>
          <w:color w:val="000000"/>
          <w:sz w:val="26"/>
          <w:szCs w:val="26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руководствуясь Федеральным законом от 26.09.2014 №172-ФЗ «О стратегическом планировании в Российской Федерации», </w:t>
      </w:r>
      <w:r w:rsidRPr="00E1614B">
        <w:rPr>
          <w:sz w:val="26"/>
          <w:szCs w:val="26"/>
        </w:rPr>
        <w:t>стать</w:t>
      </w:r>
      <w:r w:rsidR="0012799A" w:rsidRPr="00E1614B">
        <w:rPr>
          <w:sz w:val="26"/>
          <w:szCs w:val="26"/>
        </w:rPr>
        <w:t>ями</w:t>
      </w:r>
      <w:r w:rsidRPr="00E1614B">
        <w:rPr>
          <w:sz w:val="26"/>
          <w:szCs w:val="26"/>
        </w:rPr>
        <w:t xml:space="preserve"> 20</w:t>
      </w:r>
      <w:r w:rsidR="0012799A" w:rsidRPr="00E1614B">
        <w:rPr>
          <w:sz w:val="26"/>
          <w:szCs w:val="26"/>
        </w:rPr>
        <w:t>, 26</w:t>
      </w:r>
      <w:r w:rsidRPr="00E1614B">
        <w:rPr>
          <w:color w:val="000000"/>
          <w:sz w:val="26"/>
          <w:szCs w:val="26"/>
        </w:rPr>
        <w:t xml:space="preserve"> Устава города Черногорска, </w:t>
      </w:r>
    </w:p>
    <w:p w:rsidR="0012799A" w:rsidRPr="00E1614B" w:rsidRDefault="0012799A" w:rsidP="00003434">
      <w:pPr>
        <w:keepNext/>
        <w:suppressLineNumbers/>
        <w:suppressAutoHyphens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</w:p>
    <w:p w:rsidR="0012799A" w:rsidRPr="00E1614B" w:rsidRDefault="00003434" w:rsidP="0012799A">
      <w:pPr>
        <w:keepNext/>
        <w:suppressLineNumbers/>
        <w:suppressAutoHyphens/>
        <w:autoSpaceDE w:val="0"/>
        <w:autoSpaceDN w:val="0"/>
        <w:adjustRightInd w:val="0"/>
        <w:ind w:firstLine="709"/>
        <w:jc w:val="center"/>
        <w:rPr>
          <w:color w:val="000000"/>
          <w:sz w:val="26"/>
          <w:szCs w:val="26"/>
        </w:rPr>
      </w:pPr>
      <w:r w:rsidRPr="00E1614B">
        <w:rPr>
          <w:color w:val="000000"/>
          <w:sz w:val="26"/>
          <w:szCs w:val="26"/>
        </w:rPr>
        <w:t>Совет депутатов города Черногорска</w:t>
      </w:r>
    </w:p>
    <w:p w:rsidR="00003434" w:rsidRPr="00E1614B" w:rsidRDefault="00003434" w:rsidP="00003434">
      <w:pPr>
        <w:jc w:val="center"/>
        <w:rPr>
          <w:sz w:val="26"/>
          <w:szCs w:val="26"/>
        </w:rPr>
      </w:pPr>
    </w:p>
    <w:p w:rsidR="00003434" w:rsidRPr="00E1614B" w:rsidRDefault="00003434" w:rsidP="00003434">
      <w:pPr>
        <w:jc w:val="center"/>
        <w:rPr>
          <w:sz w:val="26"/>
          <w:szCs w:val="26"/>
        </w:rPr>
      </w:pPr>
      <w:proofErr w:type="gramStart"/>
      <w:r w:rsidRPr="00E1614B">
        <w:rPr>
          <w:sz w:val="26"/>
          <w:szCs w:val="26"/>
        </w:rPr>
        <w:t>Р</w:t>
      </w:r>
      <w:proofErr w:type="gramEnd"/>
      <w:r w:rsidRPr="00E1614B">
        <w:rPr>
          <w:sz w:val="26"/>
          <w:szCs w:val="26"/>
        </w:rPr>
        <w:t xml:space="preserve"> Е Ш И Л:</w:t>
      </w:r>
    </w:p>
    <w:p w:rsidR="00003434" w:rsidRPr="00E1614B" w:rsidRDefault="00003434" w:rsidP="00003434">
      <w:pPr>
        <w:jc w:val="both"/>
        <w:rPr>
          <w:sz w:val="26"/>
          <w:szCs w:val="26"/>
        </w:rPr>
      </w:pPr>
    </w:p>
    <w:p w:rsidR="00E35143" w:rsidRPr="00E1614B" w:rsidRDefault="0012799A" w:rsidP="00E35143">
      <w:pPr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E1614B">
        <w:rPr>
          <w:sz w:val="26"/>
          <w:szCs w:val="26"/>
        </w:rPr>
        <w:t>Утвердить Стратегию социально-экономического развития города Черногорска до 2030 года (прилагается).</w:t>
      </w:r>
    </w:p>
    <w:p w:rsidR="0012799A" w:rsidRPr="00E1614B" w:rsidRDefault="0012799A" w:rsidP="0012799A">
      <w:pPr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E1614B">
        <w:rPr>
          <w:sz w:val="26"/>
          <w:szCs w:val="26"/>
        </w:rPr>
        <w:t>Настоящее решение вступает в силу со дня его официального опубликования.</w:t>
      </w:r>
    </w:p>
    <w:p w:rsidR="00003434" w:rsidRPr="00E1614B" w:rsidRDefault="00003434" w:rsidP="00003434">
      <w:pPr>
        <w:jc w:val="both"/>
        <w:rPr>
          <w:sz w:val="26"/>
          <w:szCs w:val="26"/>
        </w:rPr>
      </w:pPr>
    </w:p>
    <w:p w:rsidR="00003434" w:rsidRPr="00E1614B" w:rsidRDefault="00003434" w:rsidP="00003434">
      <w:pPr>
        <w:rPr>
          <w:sz w:val="26"/>
          <w:szCs w:val="26"/>
        </w:rPr>
      </w:pPr>
    </w:p>
    <w:p w:rsidR="00003434" w:rsidRPr="00E1614B" w:rsidRDefault="00003434" w:rsidP="00003434">
      <w:pPr>
        <w:rPr>
          <w:sz w:val="26"/>
          <w:szCs w:val="26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E1614B" w:rsidRPr="00E1614B" w:rsidTr="00E1614B">
        <w:tc>
          <w:tcPr>
            <w:tcW w:w="4926" w:type="dxa"/>
          </w:tcPr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</w:p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  <w:r w:rsidRPr="00E1614B">
              <w:rPr>
                <w:iCs/>
                <w:sz w:val="26"/>
                <w:szCs w:val="26"/>
              </w:rPr>
              <w:t xml:space="preserve">Глава </w:t>
            </w:r>
          </w:p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  <w:r w:rsidRPr="00E1614B">
              <w:rPr>
                <w:iCs/>
                <w:sz w:val="26"/>
                <w:szCs w:val="26"/>
              </w:rPr>
              <w:t>города Черногорска</w:t>
            </w:r>
          </w:p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</w:p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  <w:r w:rsidRPr="00E1614B">
              <w:rPr>
                <w:iCs/>
                <w:sz w:val="26"/>
                <w:szCs w:val="26"/>
              </w:rPr>
              <w:t>____________</w:t>
            </w:r>
            <w:r w:rsidR="0009546D">
              <w:rPr>
                <w:iCs/>
                <w:sz w:val="26"/>
                <w:szCs w:val="26"/>
              </w:rPr>
              <w:t>___</w:t>
            </w:r>
            <w:r w:rsidRPr="00E1614B">
              <w:rPr>
                <w:iCs/>
                <w:sz w:val="26"/>
                <w:szCs w:val="26"/>
              </w:rPr>
              <w:t>_____ В.В. Белоногов</w:t>
            </w:r>
          </w:p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</w:p>
        </w:tc>
        <w:tc>
          <w:tcPr>
            <w:tcW w:w="4927" w:type="dxa"/>
          </w:tcPr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</w:p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  <w:r w:rsidRPr="00E1614B">
              <w:rPr>
                <w:iCs/>
                <w:sz w:val="26"/>
                <w:szCs w:val="26"/>
              </w:rPr>
              <w:t>Председатель Совета депутатов</w:t>
            </w:r>
          </w:p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  <w:r w:rsidRPr="00E1614B">
              <w:rPr>
                <w:iCs/>
                <w:sz w:val="26"/>
                <w:szCs w:val="26"/>
              </w:rPr>
              <w:t>города Черногорска</w:t>
            </w:r>
          </w:p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</w:p>
          <w:p w:rsidR="00E1614B" w:rsidRPr="00E1614B" w:rsidRDefault="00E1614B" w:rsidP="00E1614B">
            <w:pPr>
              <w:rPr>
                <w:iCs/>
                <w:sz w:val="26"/>
                <w:szCs w:val="26"/>
              </w:rPr>
            </w:pPr>
            <w:r w:rsidRPr="00E1614B">
              <w:rPr>
                <w:iCs/>
                <w:sz w:val="26"/>
                <w:szCs w:val="26"/>
              </w:rPr>
              <w:t>__________________  Т.В. Грицаенко</w:t>
            </w:r>
          </w:p>
        </w:tc>
      </w:tr>
    </w:tbl>
    <w:p w:rsidR="00003434" w:rsidRPr="00DF3F2B" w:rsidRDefault="00003434" w:rsidP="00003434">
      <w:pPr>
        <w:rPr>
          <w:sz w:val="28"/>
          <w:szCs w:val="28"/>
        </w:rPr>
      </w:pPr>
    </w:p>
    <w:p w:rsidR="00003434" w:rsidRPr="00DF3F2B" w:rsidRDefault="00003434" w:rsidP="00003434">
      <w:pPr>
        <w:rPr>
          <w:sz w:val="28"/>
          <w:szCs w:val="28"/>
        </w:rPr>
      </w:pPr>
    </w:p>
    <w:p w:rsidR="0012799A" w:rsidRDefault="0012799A" w:rsidP="00E35143">
      <w:pPr>
        <w:jc w:val="both"/>
        <w:rPr>
          <w:sz w:val="26"/>
          <w:szCs w:val="26"/>
        </w:rPr>
      </w:pPr>
    </w:p>
    <w:p w:rsidR="00E1614B" w:rsidRDefault="00E1614B" w:rsidP="00E35143">
      <w:pPr>
        <w:jc w:val="both"/>
        <w:rPr>
          <w:sz w:val="26"/>
          <w:szCs w:val="26"/>
        </w:rPr>
      </w:pPr>
    </w:p>
    <w:p w:rsidR="009B1CFD" w:rsidRDefault="009B1CFD" w:rsidP="00E35143">
      <w:pPr>
        <w:jc w:val="both"/>
        <w:rPr>
          <w:sz w:val="26"/>
          <w:szCs w:val="26"/>
        </w:rPr>
      </w:pPr>
    </w:p>
    <w:p w:rsidR="0012799A" w:rsidRDefault="0012799A" w:rsidP="0012799A">
      <w:pPr>
        <w:rPr>
          <w:sz w:val="26"/>
          <w:szCs w:val="26"/>
        </w:rPr>
      </w:pPr>
    </w:p>
    <w:p w:rsidR="0009546D" w:rsidRDefault="0009546D" w:rsidP="0012799A">
      <w:pPr>
        <w:rPr>
          <w:sz w:val="26"/>
          <w:szCs w:val="26"/>
        </w:rPr>
      </w:pPr>
    </w:p>
    <w:p w:rsidR="00984029" w:rsidRDefault="00984029" w:rsidP="0012799A">
      <w:pPr>
        <w:rPr>
          <w:sz w:val="26"/>
          <w:szCs w:val="26"/>
        </w:rPr>
      </w:pPr>
    </w:p>
    <w:p w:rsidR="00984029" w:rsidRDefault="00984029" w:rsidP="0012799A">
      <w:pPr>
        <w:rPr>
          <w:sz w:val="26"/>
          <w:szCs w:val="26"/>
        </w:rPr>
      </w:pPr>
    </w:p>
    <w:p w:rsidR="00984029" w:rsidRDefault="00984029" w:rsidP="0012799A">
      <w:pPr>
        <w:rPr>
          <w:sz w:val="26"/>
          <w:szCs w:val="26"/>
        </w:rPr>
      </w:pPr>
    </w:p>
    <w:p w:rsidR="00984029" w:rsidRDefault="00984029" w:rsidP="0012799A">
      <w:pPr>
        <w:rPr>
          <w:sz w:val="26"/>
          <w:szCs w:val="26"/>
        </w:rPr>
      </w:pPr>
    </w:p>
    <w:p w:rsidR="00984029" w:rsidRDefault="00984029" w:rsidP="0012799A">
      <w:pPr>
        <w:rPr>
          <w:sz w:val="26"/>
          <w:szCs w:val="26"/>
        </w:rPr>
      </w:pPr>
    </w:p>
    <w:p w:rsidR="00984029" w:rsidRDefault="00984029" w:rsidP="0012799A">
      <w:pPr>
        <w:rPr>
          <w:sz w:val="26"/>
          <w:szCs w:val="26"/>
        </w:rPr>
      </w:pPr>
    </w:p>
    <w:p w:rsidR="00984029" w:rsidRDefault="00984029" w:rsidP="0012799A">
      <w:pPr>
        <w:rPr>
          <w:sz w:val="26"/>
          <w:szCs w:val="26"/>
        </w:rPr>
      </w:pPr>
    </w:p>
    <w:p w:rsidR="00984029" w:rsidRDefault="00984029" w:rsidP="0012799A">
      <w:pPr>
        <w:rPr>
          <w:sz w:val="26"/>
          <w:szCs w:val="26"/>
        </w:rPr>
      </w:pPr>
    </w:p>
    <w:p w:rsidR="00984029" w:rsidRDefault="00984029" w:rsidP="0012799A">
      <w:pPr>
        <w:rPr>
          <w:sz w:val="26"/>
          <w:szCs w:val="26"/>
        </w:rPr>
      </w:pPr>
    </w:p>
    <w:p w:rsidR="0009546D" w:rsidRDefault="0009546D" w:rsidP="0012799A">
      <w:pPr>
        <w:rPr>
          <w:sz w:val="26"/>
          <w:szCs w:val="26"/>
        </w:rPr>
      </w:pPr>
    </w:p>
    <w:p w:rsidR="0012799A" w:rsidRDefault="0012799A" w:rsidP="0012799A">
      <w:pPr>
        <w:rPr>
          <w:sz w:val="26"/>
          <w:szCs w:val="26"/>
        </w:rPr>
      </w:pPr>
    </w:p>
    <w:p w:rsidR="00BB6F4F" w:rsidRDefault="00BB6F4F" w:rsidP="00BB6F4F">
      <w:pPr>
        <w:rPr>
          <w:sz w:val="26"/>
          <w:szCs w:val="26"/>
        </w:rPr>
      </w:pPr>
    </w:p>
    <w:p w:rsidR="0012799A" w:rsidRDefault="00984029" w:rsidP="00984029">
      <w:pPr>
        <w:ind w:left="4956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</w:t>
      </w:r>
      <w:r w:rsidR="0012799A" w:rsidRPr="009F5E01">
        <w:rPr>
          <w:sz w:val="26"/>
          <w:szCs w:val="26"/>
        </w:rPr>
        <w:t xml:space="preserve">Приложение </w:t>
      </w:r>
    </w:p>
    <w:p w:rsidR="0012799A" w:rsidRPr="009F5E01" w:rsidRDefault="00984029" w:rsidP="00352042">
      <w:pPr>
        <w:ind w:left="4955" w:firstLine="709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12799A" w:rsidRPr="009F5E01">
        <w:rPr>
          <w:sz w:val="26"/>
          <w:szCs w:val="26"/>
        </w:rPr>
        <w:t>к решению Совета депутатов</w:t>
      </w:r>
    </w:p>
    <w:p w:rsidR="0012799A" w:rsidRPr="009F5E01" w:rsidRDefault="0012799A" w:rsidP="00BB6F4F">
      <w:pPr>
        <w:ind w:left="4246" w:firstLine="2"/>
        <w:jc w:val="center"/>
        <w:rPr>
          <w:sz w:val="26"/>
          <w:szCs w:val="26"/>
        </w:rPr>
      </w:pPr>
      <w:r w:rsidRPr="009F5E01">
        <w:rPr>
          <w:sz w:val="26"/>
          <w:szCs w:val="26"/>
        </w:rPr>
        <w:t>г</w:t>
      </w:r>
      <w:r>
        <w:rPr>
          <w:sz w:val="26"/>
          <w:szCs w:val="26"/>
        </w:rPr>
        <w:t xml:space="preserve">орода </w:t>
      </w:r>
      <w:r w:rsidRPr="009F5E01">
        <w:rPr>
          <w:sz w:val="26"/>
          <w:szCs w:val="26"/>
        </w:rPr>
        <w:t>Черногорска</w:t>
      </w:r>
    </w:p>
    <w:p w:rsidR="0012799A" w:rsidRPr="009F5E01" w:rsidRDefault="00984029" w:rsidP="00984029">
      <w:pPr>
        <w:ind w:left="4247" w:firstLine="709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12799A" w:rsidRPr="009F5E01">
        <w:rPr>
          <w:sz w:val="26"/>
          <w:szCs w:val="26"/>
        </w:rPr>
        <w:t xml:space="preserve">от </w:t>
      </w:r>
      <w:r w:rsidR="00E35143">
        <w:rPr>
          <w:sz w:val="26"/>
          <w:szCs w:val="26"/>
        </w:rPr>
        <w:t>___июня</w:t>
      </w:r>
      <w:r w:rsidR="0012799A">
        <w:rPr>
          <w:sz w:val="26"/>
          <w:szCs w:val="26"/>
        </w:rPr>
        <w:t>2022</w:t>
      </w:r>
      <w:r w:rsidR="00BB6F4F">
        <w:rPr>
          <w:sz w:val="26"/>
          <w:szCs w:val="26"/>
        </w:rPr>
        <w:t xml:space="preserve"> г. </w:t>
      </w:r>
      <w:r w:rsidR="0012799A" w:rsidRPr="009F5E01">
        <w:rPr>
          <w:sz w:val="26"/>
          <w:szCs w:val="26"/>
        </w:rPr>
        <w:t xml:space="preserve"> № </w:t>
      </w:r>
      <w:r w:rsidR="00E35143">
        <w:rPr>
          <w:sz w:val="26"/>
          <w:szCs w:val="26"/>
        </w:rPr>
        <w:t>____</w:t>
      </w:r>
    </w:p>
    <w:p w:rsidR="0012799A" w:rsidRPr="000A79C4" w:rsidRDefault="0012799A" w:rsidP="0012799A">
      <w:pPr>
        <w:ind w:firstLine="709"/>
        <w:jc w:val="right"/>
        <w:rPr>
          <w:sz w:val="20"/>
          <w:szCs w:val="20"/>
        </w:rPr>
      </w:pPr>
    </w:p>
    <w:p w:rsidR="00E35143" w:rsidRPr="00E1614B" w:rsidRDefault="00E35143" w:rsidP="0012799A">
      <w:pPr>
        <w:jc w:val="center"/>
        <w:rPr>
          <w:sz w:val="26"/>
          <w:szCs w:val="26"/>
        </w:rPr>
      </w:pPr>
    </w:p>
    <w:p w:rsidR="00E35143" w:rsidRPr="00E1614B" w:rsidRDefault="00E35143" w:rsidP="00E35143">
      <w:pPr>
        <w:spacing w:line="360" w:lineRule="auto"/>
        <w:jc w:val="center"/>
        <w:rPr>
          <w:b/>
          <w:bCs/>
          <w:sz w:val="26"/>
          <w:szCs w:val="26"/>
        </w:rPr>
      </w:pPr>
      <w:r w:rsidRPr="00E1614B">
        <w:rPr>
          <w:b/>
          <w:bCs/>
          <w:sz w:val="26"/>
          <w:szCs w:val="26"/>
        </w:rPr>
        <w:t>СТРАТЕГИЯ СОЦИАЛЬНО-ЭКОНОМИЧЕСКОГО РАЗВИТИЯ</w:t>
      </w:r>
    </w:p>
    <w:p w:rsidR="00E35143" w:rsidRPr="00E1614B" w:rsidRDefault="00E35143" w:rsidP="00E35143">
      <w:pPr>
        <w:spacing w:line="360" w:lineRule="auto"/>
        <w:jc w:val="center"/>
        <w:rPr>
          <w:b/>
          <w:bCs/>
          <w:sz w:val="26"/>
          <w:szCs w:val="26"/>
        </w:rPr>
      </w:pPr>
      <w:r w:rsidRPr="00E1614B">
        <w:rPr>
          <w:b/>
          <w:bCs/>
          <w:sz w:val="26"/>
          <w:szCs w:val="26"/>
        </w:rPr>
        <w:t>ГОРОДА ЧЕРНОГОРСКА ДО 2030 ГОДА</w:t>
      </w:r>
    </w:p>
    <w:p w:rsidR="00E35143" w:rsidRPr="00E1614B" w:rsidRDefault="00E35143" w:rsidP="00D11EB7">
      <w:pPr>
        <w:autoSpaceDE w:val="0"/>
        <w:autoSpaceDN w:val="0"/>
        <w:adjustRightInd w:val="0"/>
        <w:outlineLvl w:val="0"/>
        <w:rPr>
          <w:bCs/>
          <w:sz w:val="26"/>
          <w:szCs w:val="26"/>
        </w:rPr>
      </w:pPr>
      <w:r w:rsidRPr="00E1614B">
        <w:rPr>
          <w:bCs/>
          <w:sz w:val="26"/>
          <w:szCs w:val="26"/>
        </w:rPr>
        <w:t>Введение</w:t>
      </w:r>
    </w:p>
    <w:p w:rsidR="00E35143" w:rsidRPr="00E1614B" w:rsidRDefault="00E35143" w:rsidP="00D11EB7">
      <w:pPr>
        <w:autoSpaceDE w:val="0"/>
        <w:autoSpaceDN w:val="0"/>
        <w:adjustRightInd w:val="0"/>
        <w:outlineLvl w:val="0"/>
        <w:rPr>
          <w:bCs/>
          <w:sz w:val="26"/>
          <w:szCs w:val="26"/>
        </w:rPr>
      </w:pPr>
      <w:r w:rsidRPr="00E1614B">
        <w:rPr>
          <w:bCs/>
          <w:sz w:val="26"/>
          <w:szCs w:val="26"/>
        </w:rPr>
        <w:t>РАЗДЕЛ 1. СТРАТЕГИЧЕСКИЙ АНАЛИЗ СОЦИАЛЬНО-ЭКОНОМИЧЕСКОГО РАЗВИТИЯ ГОРОДА ЧЕРНОГОРСКА</w:t>
      </w:r>
    </w:p>
    <w:p w:rsidR="00E35143" w:rsidRPr="00E1614B" w:rsidRDefault="00E35143" w:rsidP="00D11EB7">
      <w:pPr>
        <w:pStyle w:val="a3"/>
        <w:numPr>
          <w:ilvl w:val="1"/>
          <w:numId w:val="13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0"/>
        <w:outlineLvl w:val="0"/>
        <w:rPr>
          <w:rFonts w:ascii="Times New Roman" w:hAnsi="Times New Roman"/>
          <w:bCs/>
          <w:sz w:val="26"/>
          <w:szCs w:val="26"/>
        </w:rPr>
      </w:pPr>
      <w:r w:rsidRPr="00E1614B">
        <w:rPr>
          <w:rFonts w:ascii="Times New Roman" w:hAnsi="Times New Roman"/>
          <w:bCs/>
          <w:sz w:val="26"/>
          <w:szCs w:val="26"/>
        </w:rPr>
        <w:t>Географическое положение и историческая справка.</w:t>
      </w:r>
    </w:p>
    <w:p w:rsidR="00E35143" w:rsidRPr="00E1614B" w:rsidRDefault="00E35143" w:rsidP="00D11EB7">
      <w:pPr>
        <w:pStyle w:val="a3"/>
        <w:numPr>
          <w:ilvl w:val="1"/>
          <w:numId w:val="13"/>
        </w:numPr>
        <w:tabs>
          <w:tab w:val="left" w:pos="567"/>
        </w:tabs>
        <w:spacing w:after="0"/>
        <w:ind w:left="0" w:firstLine="0"/>
        <w:rPr>
          <w:rFonts w:ascii="Times New Roman" w:hAnsi="Times New Roman"/>
          <w:color w:val="000000"/>
          <w:sz w:val="26"/>
          <w:szCs w:val="26"/>
        </w:rPr>
      </w:pPr>
      <w:r w:rsidRPr="00E1614B">
        <w:rPr>
          <w:rFonts w:ascii="Times New Roman" w:hAnsi="Times New Roman"/>
          <w:color w:val="000000"/>
          <w:sz w:val="26"/>
          <w:szCs w:val="26"/>
        </w:rPr>
        <w:t xml:space="preserve">Оценка текущего социально-экономического положения </w:t>
      </w:r>
      <w:r w:rsidRPr="00E1614B">
        <w:rPr>
          <w:rFonts w:ascii="Times New Roman" w:hAnsi="Times New Roman"/>
          <w:color w:val="000000"/>
          <w:sz w:val="26"/>
          <w:szCs w:val="26"/>
        </w:rPr>
        <w:br/>
        <w:t xml:space="preserve">города Черногорска. </w:t>
      </w:r>
    </w:p>
    <w:p w:rsidR="00E35143" w:rsidRPr="00E1614B" w:rsidRDefault="00E35143" w:rsidP="00D11EB7">
      <w:pPr>
        <w:tabs>
          <w:tab w:val="left" w:pos="567"/>
        </w:tabs>
        <w:jc w:val="both"/>
        <w:rPr>
          <w:color w:val="000000"/>
          <w:sz w:val="26"/>
          <w:szCs w:val="26"/>
        </w:rPr>
      </w:pPr>
      <w:r w:rsidRPr="00E1614B">
        <w:rPr>
          <w:color w:val="000000"/>
          <w:sz w:val="26"/>
          <w:szCs w:val="26"/>
        </w:rPr>
        <w:t>1.3. Результаты оценки уровня социально-экономического развития города Черногорска на базе опроса жителей.</w:t>
      </w:r>
    </w:p>
    <w:p w:rsidR="00E35143" w:rsidRPr="00E1614B" w:rsidRDefault="00E35143" w:rsidP="00D11EB7">
      <w:pPr>
        <w:rPr>
          <w:sz w:val="26"/>
          <w:szCs w:val="26"/>
        </w:rPr>
      </w:pPr>
      <w:r w:rsidRPr="00E1614B">
        <w:rPr>
          <w:sz w:val="26"/>
          <w:szCs w:val="26"/>
        </w:rPr>
        <w:t>1.4. SWOT-анализ города Черногорска.</w:t>
      </w:r>
    </w:p>
    <w:p w:rsidR="00E35143" w:rsidRPr="00E1614B" w:rsidRDefault="00E35143" w:rsidP="00D11EB7">
      <w:pPr>
        <w:jc w:val="both"/>
        <w:rPr>
          <w:bCs/>
          <w:sz w:val="26"/>
          <w:szCs w:val="26"/>
        </w:rPr>
      </w:pPr>
      <w:r w:rsidRPr="00E1614B">
        <w:rPr>
          <w:bCs/>
          <w:sz w:val="26"/>
          <w:szCs w:val="26"/>
        </w:rPr>
        <w:t xml:space="preserve">РАЗДЕЛ 2. ПРОСТРАНСТВЕННОЕ РАЗВИТИЕ ТЕРРИТОРИИ </w:t>
      </w:r>
      <w:r w:rsidRPr="00E1614B">
        <w:rPr>
          <w:bCs/>
          <w:sz w:val="26"/>
          <w:szCs w:val="26"/>
        </w:rPr>
        <w:br/>
        <w:t>ГОРОДА ЧЕРНОГОРСКА</w:t>
      </w:r>
    </w:p>
    <w:p w:rsidR="00E35143" w:rsidRPr="00E1614B" w:rsidRDefault="00E35143" w:rsidP="00D11EB7">
      <w:pPr>
        <w:autoSpaceDE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  <w:r w:rsidRPr="00E1614B">
        <w:rPr>
          <w:bCs/>
          <w:sz w:val="26"/>
          <w:szCs w:val="26"/>
        </w:rPr>
        <w:t>РАЗДЕЛ 3. СТРАТЕГИЧЕСКИЕ ПРИОРИТЕТЫ, ЦЕЛИ И ЗАДАЧИ СОЦИАЛЬНО-ЭКОНОМИЧЕСКОГО РАЗВИТИЯ ГОРОДА ЧЕРНОГОРСКА ДО 2030 ГОДА</w:t>
      </w:r>
    </w:p>
    <w:p w:rsidR="00E35143" w:rsidRPr="00E1614B" w:rsidRDefault="00E35143" w:rsidP="00D11EB7">
      <w:pPr>
        <w:jc w:val="both"/>
        <w:rPr>
          <w:color w:val="000000"/>
          <w:sz w:val="26"/>
          <w:szCs w:val="26"/>
        </w:rPr>
      </w:pPr>
      <w:r w:rsidRPr="00E1614B">
        <w:rPr>
          <w:color w:val="000000"/>
          <w:sz w:val="26"/>
          <w:szCs w:val="26"/>
        </w:rPr>
        <w:t>3.1. Миссия, стратегические приоритеты, цели и задачи социально-экономического развития города Черногорска.</w:t>
      </w:r>
    </w:p>
    <w:p w:rsidR="00E35143" w:rsidRPr="00E1614B" w:rsidRDefault="00E35143" w:rsidP="00D11EB7">
      <w:pPr>
        <w:rPr>
          <w:sz w:val="26"/>
          <w:szCs w:val="26"/>
        </w:rPr>
      </w:pPr>
      <w:r w:rsidRPr="00E1614B">
        <w:rPr>
          <w:sz w:val="26"/>
          <w:szCs w:val="26"/>
        </w:rPr>
        <w:t>3.2. Сценарии развития города Черногорска до 2030 года.</w:t>
      </w:r>
    </w:p>
    <w:p w:rsidR="00E35143" w:rsidRPr="00E1614B" w:rsidRDefault="00E35143" w:rsidP="00D11EB7">
      <w:pPr>
        <w:pStyle w:val="a5"/>
        <w:shd w:val="clear" w:color="auto" w:fill="FFFFFF"/>
        <w:spacing w:before="0" w:after="0"/>
        <w:ind w:left="0"/>
        <w:jc w:val="both"/>
        <w:rPr>
          <w:sz w:val="26"/>
          <w:szCs w:val="26"/>
        </w:rPr>
      </w:pPr>
      <w:r w:rsidRPr="00E1614B">
        <w:rPr>
          <w:bCs/>
          <w:sz w:val="26"/>
          <w:szCs w:val="26"/>
        </w:rPr>
        <w:t xml:space="preserve">РАЗДЕЛ 4. </w:t>
      </w:r>
      <w:r w:rsidRPr="00E1614B">
        <w:rPr>
          <w:sz w:val="26"/>
          <w:szCs w:val="26"/>
        </w:rPr>
        <w:t>ОЖИДАЕМЫЕ РЕЗУЛЬТАТЫ РЕАЛИЗАЦИИ СТРАТЕГИИ СОЦИАЛЬНО-ЭКОНОМИЧЕСКОГО РАЗВИТИЯ ДО 2030 ГОДА</w:t>
      </w:r>
    </w:p>
    <w:p w:rsidR="00E35143" w:rsidRPr="00E1614B" w:rsidRDefault="00E35143" w:rsidP="00D11EB7">
      <w:pPr>
        <w:pStyle w:val="a5"/>
        <w:shd w:val="clear" w:color="auto" w:fill="FFFFFF"/>
        <w:spacing w:before="0" w:after="0"/>
        <w:ind w:left="0"/>
        <w:jc w:val="both"/>
        <w:rPr>
          <w:sz w:val="26"/>
          <w:szCs w:val="26"/>
        </w:rPr>
      </w:pPr>
      <w:r w:rsidRPr="00E1614B">
        <w:rPr>
          <w:sz w:val="26"/>
          <w:szCs w:val="26"/>
        </w:rPr>
        <w:t>4.1. Сроки и этапы реализации Стратегии.</w:t>
      </w:r>
    </w:p>
    <w:p w:rsidR="00E35143" w:rsidRPr="00E1614B" w:rsidRDefault="00E35143" w:rsidP="00D11EB7">
      <w:pPr>
        <w:pStyle w:val="a5"/>
        <w:numPr>
          <w:ilvl w:val="1"/>
          <w:numId w:val="38"/>
        </w:numPr>
        <w:shd w:val="clear" w:color="auto" w:fill="FFFFFF"/>
        <w:tabs>
          <w:tab w:val="left" w:pos="567"/>
        </w:tabs>
        <w:spacing w:before="0" w:after="0"/>
        <w:ind w:left="0" w:right="0" w:firstLine="0"/>
        <w:rPr>
          <w:sz w:val="26"/>
          <w:szCs w:val="26"/>
        </w:rPr>
      </w:pPr>
      <w:r w:rsidRPr="00E1614B">
        <w:rPr>
          <w:sz w:val="26"/>
          <w:szCs w:val="26"/>
        </w:rPr>
        <w:t>Показатели достижения целей и задач Стратегии.</w:t>
      </w:r>
    </w:p>
    <w:p w:rsidR="00E35143" w:rsidRPr="00E1614B" w:rsidRDefault="00E35143" w:rsidP="00D11EB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1614B">
        <w:rPr>
          <w:rFonts w:ascii="Times New Roman" w:hAnsi="Times New Roman" w:cs="Times New Roman"/>
          <w:bCs/>
          <w:sz w:val="26"/>
          <w:szCs w:val="26"/>
        </w:rPr>
        <w:t xml:space="preserve">РАЗДЕЛ </w:t>
      </w:r>
      <w:r w:rsidRPr="00E1614B">
        <w:rPr>
          <w:rFonts w:ascii="Times New Roman" w:hAnsi="Times New Roman" w:cs="Times New Roman"/>
          <w:sz w:val="26"/>
          <w:szCs w:val="26"/>
        </w:rPr>
        <w:t xml:space="preserve">5. </w:t>
      </w:r>
      <w:r w:rsidRPr="00E1614B">
        <w:rPr>
          <w:rFonts w:ascii="Times New Roman" w:hAnsi="Times New Roman" w:cs="Times New Roman"/>
          <w:caps/>
          <w:sz w:val="26"/>
          <w:szCs w:val="26"/>
        </w:rPr>
        <w:t>Механизм реализации Стратегии социально-экономического развития города Черногорска</w:t>
      </w:r>
    </w:p>
    <w:p w:rsidR="00E35143" w:rsidRPr="00E1614B" w:rsidRDefault="00E35143" w:rsidP="00D11EB7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1614B">
        <w:rPr>
          <w:rFonts w:ascii="Times New Roman" w:hAnsi="Times New Roman" w:cs="Times New Roman"/>
          <w:sz w:val="26"/>
          <w:szCs w:val="26"/>
        </w:rPr>
        <w:t xml:space="preserve">5.1. Инструменты и механизмы реализации стратегии </w:t>
      </w:r>
      <w:r w:rsidRPr="00E1614B">
        <w:rPr>
          <w:rFonts w:ascii="Times New Roman" w:hAnsi="Times New Roman" w:cs="Times New Roman"/>
          <w:sz w:val="26"/>
          <w:szCs w:val="26"/>
        </w:rPr>
        <w:br/>
        <w:t>социально-экономического развития города Черногорска.</w:t>
      </w:r>
    </w:p>
    <w:p w:rsidR="00E35143" w:rsidRPr="00E1614B" w:rsidRDefault="00E35143" w:rsidP="00D11EB7">
      <w:pPr>
        <w:tabs>
          <w:tab w:val="left" w:pos="426"/>
        </w:tabs>
        <w:rPr>
          <w:sz w:val="26"/>
          <w:szCs w:val="26"/>
        </w:rPr>
      </w:pPr>
      <w:r w:rsidRPr="00E1614B">
        <w:rPr>
          <w:sz w:val="26"/>
          <w:szCs w:val="26"/>
        </w:rPr>
        <w:t>5.2. Управление реализацией Стратегии.</w:t>
      </w:r>
    </w:p>
    <w:p w:rsidR="00E35143" w:rsidRPr="00E1614B" w:rsidRDefault="00E35143" w:rsidP="00D11EB7">
      <w:pPr>
        <w:pStyle w:val="a5"/>
        <w:shd w:val="clear" w:color="auto" w:fill="FFFFFF"/>
        <w:spacing w:before="0" w:after="0"/>
        <w:ind w:left="0"/>
        <w:jc w:val="both"/>
        <w:rPr>
          <w:sz w:val="26"/>
          <w:szCs w:val="26"/>
        </w:rPr>
      </w:pPr>
      <w:r w:rsidRPr="00E1614B">
        <w:rPr>
          <w:sz w:val="26"/>
          <w:szCs w:val="26"/>
        </w:rPr>
        <w:t>Приложение 1. Перечень муниципальных программ, планируемых к принятию и реализации на территории города Черногорска до 2030 года.</w:t>
      </w:r>
    </w:p>
    <w:p w:rsidR="00E35143" w:rsidRPr="00E1614B" w:rsidRDefault="00E35143" w:rsidP="00D11EB7">
      <w:pPr>
        <w:pStyle w:val="a5"/>
        <w:shd w:val="clear" w:color="auto" w:fill="FFFFFF"/>
        <w:spacing w:before="0" w:after="0"/>
        <w:ind w:left="0"/>
        <w:jc w:val="both"/>
        <w:rPr>
          <w:sz w:val="26"/>
          <w:szCs w:val="26"/>
        </w:rPr>
      </w:pPr>
      <w:r w:rsidRPr="00E1614B">
        <w:rPr>
          <w:sz w:val="26"/>
          <w:szCs w:val="26"/>
        </w:rPr>
        <w:t>Приложение 2. Перечень значимых инвестиционных проектов, планируемых к реализации территории города Черногорска до 2030 года.</w:t>
      </w:r>
    </w:p>
    <w:p w:rsidR="00E35143" w:rsidRPr="00E1614B" w:rsidRDefault="00E35143" w:rsidP="00E35143">
      <w:pPr>
        <w:spacing w:line="360" w:lineRule="auto"/>
        <w:jc w:val="center"/>
        <w:rPr>
          <w:b/>
          <w:bCs/>
          <w:sz w:val="26"/>
          <w:szCs w:val="26"/>
          <w:highlight w:val="yellow"/>
        </w:rPr>
      </w:pPr>
    </w:p>
    <w:p w:rsidR="00E35143" w:rsidRPr="00E1614B" w:rsidRDefault="00E35143" w:rsidP="00E35143">
      <w:pPr>
        <w:spacing w:line="360" w:lineRule="auto"/>
        <w:jc w:val="center"/>
        <w:rPr>
          <w:b/>
          <w:bCs/>
          <w:sz w:val="26"/>
          <w:szCs w:val="26"/>
          <w:highlight w:val="yellow"/>
        </w:rPr>
      </w:pPr>
    </w:p>
    <w:p w:rsidR="00E35143" w:rsidRPr="00624F94" w:rsidRDefault="00E35143" w:rsidP="00E35143">
      <w:pPr>
        <w:spacing w:line="360" w:lineRule="auto"/>
        <w:jc w:val="center"/>
        <w:rPr>
          <w:b/>
          <w:bCs/>
          <w:sz w:val="28"/>
          <w:szCs w:val="28"/>
          <w:highlight w:val="yellow"/>
        </w:rPr>
      </w:pPr>
    </w:p>
    <w:p w:rsidR="00E35143" w:rsidRPr="00624F94" w:rsidRDefault="00E35143" w:rsidP="00E35143">
      <w:pPr>
        <w:spacing w:line="360" w:lineRule="auto"/>
        <w:jc w:val="center"/>
        <w:rPr>
          <w:b/>
          <w:bCs/>
          <w:sz w:val="28"/>
          <w:szCs w:val="28"/>
          <w:highlight w:val="yellow"/>
        </w:rPr>
      </w:pPr>
    </w:p>
    <w:p w:rsidR="00E35143" w:rsidRPr="00624F94" w:rsidRDefault="00E35143" w:rsidP="00E35143">
      <w:pPr>
        <w:spacing w:line="360" w:lineRule="auto"/>
        <w:jc w:val="center"/>
        <w:rPr>
          <w:b/>
          <w:bCs/>
          <w:sz w:val="28"/>
          <w:szCs w:val="28"/>
          <w:highlight w:val="yellow"/>
        </w:rPr>
      </w:pPr>
    </w:p>
    <w:p w:rsidR="00E35143" w:rsidRPr="00624F94" w:rsidRDefault="00E35143" w:rsidP="00E35143">
      <w:pPr>
        <w:spacing w:line="360" w:lineRule="auto"/>
        <w:jc w:val="center"/>
        <w:rPr>
          <w:b/>
          <w:bCs/>
          <w:sz w:val="28"/>
          <w:szCs w:val="28"/>
          <w:highlight w:val="yellow"/>
        </w:rPr>
      </w:pPr>
    </w:p>
    <w:p w:rsidR="00E35143" w:rsidRPr="00624F94" w:rsidRDefault="00E35143" w:rsidP="00E35143">
      <w:pPr>
        <w:spacing w:line="360" w:lineRule="auto"/>
        <w:jc w:val="center"/>
        <w:rPr>
          <w:b/>
          <w:bCs/>
          <w:sz w:val="28"/>
          <w:szCs w:val="28"/>
          <w:highlight w:val="yellow"/>
        </w:rPr>
      </w:pPr>
    </w:p>
    <w:p w:rsidR="00E35143" w:rsidRPr="00E1614B" w:rsidRDefault="00E35143" w:rsidP="00E1614B">
      <w:pPr>
        <w:contextualSpacing/>
        <w:jc w:val="center"/>
        <w:rPr>
          <w:b/>
          <w:bCs/>
          <w:sz w:val="26"/>
          <w:szCs w:val="26"/>
        </w:rPr>
      </w:pPr>
      <w:r w:rsidRPr="00E1614B">
        <w:rPr>
          <w:b/>
          <w:bCs/>
          <w:sz w:val="26"/>
          <w:szCs w:val="26"/>
        </w:rPr>
        <w:lastRenderedPageBreak/>
        <w:t>ВВЕДЕНИЕ</w:t>
      </w:r>
    </w:p>
    <w:p w:rsidR="00E35143" w:rsidRPr="00E1614B" w:rsidRDefault="00E35143" w:rsidP="00E1614B">
      <w:pPr>
        <w:contextualSpacing/>
        <w:jc w:val="center"/>
        <w:rPr>
          <w:sz w:val="26"/>
          <w:szCs w:val="26"/>
        </w:rPr>
      </w:pPr>
    </w:p>
    <w:p w:rsidR="00E35143" w:rsidRPr="00E1614B" w:rsidRDefault="00E35143" w:rsidP="00E1614B">
      <w:pPr>
        <w:ind w:firstLine="709"/>
        <w:contextualSpacing/>
        <w:jc w:val="both"/>
        <w:rPr>
          <w:sz w:val="26"/>
          <w:szCs w:val="26"/>
        </w:rPr>
      </w:pPr>
      <w:r w:rsidRPr="00E1614B">
        <w:rPr>
          <w:rFonts w:eastAsia="Calibri"/>
          <w:spacing w:val="1"/>
          <w:sz w:val="26"/>
          <w:szCs w:val="26"/>
          <w:shd w:val="clear" w:color="auto" w:fill="FFFFFF"/>
        </w:rPr>
        <w:t xml:space="preserve">Стратегия социально-экономического развития </w:t>
      </w:r>
      <w:r w:rsidRPr="00E1614B">
        <w:rPr>
          <w:spacing w:val="1"/>
          <w:sz w:val="26"/>
          <w:szCs w:val="26"/>
          <w:shd w:val="clear" w:color="auto" w:fill="FFFFFF"/>
        </w:rPr>
        <w:t xml:space="preserve">города Черногорска  на период до 2030 года </w:t>
      </w:r>
      <w:r w:rsidR="00BF5051">
        <w:rPr>
          <w:sz w:val="26"/>
          <w:szCs w:val="26"/>
        </w:rPr>
        <w:t>(далее</w:t>
      </w:r>
      <w:r w:rsidRPr="00E1614B">
        <w:rPr>
          <w:spacing w:val="1"/>
          <w:sz w:val="26"/>
          <w:szCs w:val="26"/>
          <w:shd w:val="clear" w:color="auto" w:fill="FFFFFF"/>
        </w:rPr>
        <w:t>–</w:t>
      </w:r>
      <w:r w:rsidRPr="00E1614B">
        <w:rPr>
          <w:sz w:val="26"/>
          <w:szCs w:val="26"/>
        </w:rPr>
        <w:t xml:space="preserve"> Стратегия, Стратегия развития города, Стратегия 2030)является документом стратегического планирования, определяющим приоритетные направления, цели и задачи социально-экономического развития муниципального образования </w:t>
      </w:r>
      <w:r w:rsidRPr="00E1614B">
        <w:rPr>
          <w:spacing w:val="1"/>
          <w:sz w:val="26"/>
          <w:szCs w:val="26"/>
          <w:shd w:val="clear" w:color="auto" w:fill="FFFFFF"/>
        </w:rPr>
        <w:t xml:space="preserve">город Черногорск </w:t>
      </w:r>
      <w:r w:rsidRPr="00E1614B">
        <w:rPr>
          <w:sz w:val="26"/>
          <w:szCs w:val="26"/>
        </w:rPr>
        <w:t>на долгосрочный период.</w:t>
      </w:r>
    </w:p>
    <w:p w:rsidR="00E35143" w:rsidRPr="00E1614B" w:rsidRDefault="00E35143" w:rsidP="00E1614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614B">
        <w:rPr>
          <w:rFonts w:ascii="Times New Roman" w:hAnsi="Times New Roman" w:cs="Times New Roman"/>
          <w:sz w:val="26"/>
          <w:szCs w:val="26"/>
        </w:rPr>
        <w:t xml:space="preserve">Стратегия социально-экономического развития </w:t>
      </w:r>
      <w:r w:rsidRPr="00E1614B">
        <w:rPr>
          <w:rFonts w:ascii="Times New Roman" w:hAnsi="Times New Roman" w:cs="Times New Roman"/>
          <w:spacing w:val="1"/>
          <w:sz w:val="26"/>
          <w:szCs w:val="26"/>
          <w:shd w:val="clear" w:color="auto" w:fill="FFFFFF"/>
        </w:rPr>
        <w:t>города Черногорска  на период до 2030 года</w:t>
      </w:r>
      <w:r w:rsidRPr="00E1614B">
        <w:rPr>
          <w:rFonts w:ascii="Times New Roman" w:hAnsi="Times New Roman" w:cs="Times New Roman"/>
          <w:sz w:val="26"/>
          <w:szCs w:val="26"/>
        </w:rPr>
        <w:t xml:space="preserve"> разработана во исполнение постановления Администрации г. Черногорска от 06.04.2021 № 741-п «Об утверждении </w:t>
      </w:r>
      <w:proofErr w:type="gramStart"/>
      <w:r w:rsidRPr="00E1614B">
        <w:rPr>
          <w:rFonts w:ascii="Times New Roman" w:hAnsi="Times New Roman" w:cs="Times New Roman"/>
          <w:sz w:val="26"/>
          <w:szCs w:val="26"/>
        </w:rPr>
        <w:t>Порядка разработки Стратегии социально-экономического развития города</w:t>
      </w:r>
      <w:proofErr w:type="gramEnd"/>
      <w:r w:rsidRPr="00E1614B">
        <w:rPr>
          <w:rFonts w:ascii="Times New Roman" w:hAnsi="Times New Roman" w:cs="Times New Roman"/>
          <w:sz w:val="26"/>
          <w:szCs w:val="26"/>
        </w:rPr>
        <w:t xml:space="preserve"> Черногорска до 2030 года» в соответствии с Федеральным законом от 28.06.2014 № 172-ФЗ «О стратегическом планировании в Российской Федерации» (далее – Федеральный закон № 172-ФЗ).</w:t>
      </w:r>
    </w:p>
    <w:p w:rsidR="00E35143" w:rsidRPr="00E1614B" w:rsidRDefault="00E35143" w:rsidP="00E1614B">
      <w:pPr>
        <w:ind w:firstLine="709"/>
        <w:contextualSpacing/>
        <w:jc w:val="both"/>
        <w:rPr>
          <w:sz w:val="26"/>
          <w:szCs w:val="26"/>
        </w:rPr>
      </w:pPr>
      <w:r w:rsidRPr="00E1614B">
        <w:rPr>
          <w:sz w:val="26"/>
          <w:szCs w:val="26"/>
        </w:rPr>
        <w:t>Подготовка Стратегии осуществлялась с учетом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реализации, утвержденных приказом Министерства экономического развития Российской Федерации от 23.03.2017 № 132.</w:t>
      </w:r>
    </w:p>
    <w:p w:rsidR="00E35143" w:rsidRPr="00E1614B" w:rsidRDefault="00E35143" w:rsidP="00E1614B">
      <w:pPr>
        <w:ind w:firstLine="709"/>
        <w:contextualSpacing/>
        <w:jc w:val="both"/>
        <w:rPr>
          <w:sz w:val="26"/>
          <w:szCs w:val="26"/>
        </w:rPr>
      </w:pPr>
      <w:r w:rsidRPr="00E1614B">
        <w:rPr>
          <w:sz w:val="26"/>
          <w:szCs w:val="26"/>
        </w:rPr>
        <w:t>В рамках подготовки документа проведен комплексный анализ социально-экономического развития Черногорска за семь лет, осуществлен опрос населения с целью определения видения будущего города представителями бизнеса, школьников, молодежи и населения.</w:t>
      </w:r>
    </w:p>
    <w:p w:rsidR="00E35143" w:rsidRPr="00E1614B" w:rsidRDefault="00E35143" w:rsidP="00E1614B">
      <w:pPr>
        <w:ind w:firstLine="709"/>
        <w:contextualSpacing/>
        <w:jc w:val="both"/>
        <w:rPr>
          <w:sz w:val="26"/>
          <w:szCs w:val="26"/>
        </w:rPr>
      </w:pPr>
      <w:r w:rsidRPr="00E1614B">
        <w:rPr>
          <w:sz w:val="26"/>
          <w:szCs w:val="26"/>
        </w:rPr>
        <w:t>Разработанная Стратегия в полной мере отражает специфику Черногорска и направлена на реализацию его основных конкурентных преимуществ, выявленных на основе проведенного SWOT-анализа.</w:t>
      </w:r>
    </w:p>
    <w:p w:rsidR="00E35143" w:rsidRPr="00E1614B" w:rsidRDefault="00E35143" w:rsidP="00E1614B">
      <w:pPr>
        <w:ind w:firstLine="709"/>
        <w:contextualSpacing/>
        <w:jc w:val="both"/>
        <w:rPr>
          <w:sz w:val="26"/>
          <w:szCs w:val="26"/>
        </w:rPr>
      </w:pPr>
      <w:r w:rsidRPr="00E1614B">
        <w:rPr>
          <w:sz w:val="26"/>
          <w:szCs w:val="26"/>
        </w:rPr>
        <w:t>Основным механизмом реализации Стратегии выступают муниципальные программы города Черногорска, обеспечивающие взаимосвязь стратегического и бюджетного планирования. Они создают ориентиры сбалансированного развития территории города, повышения комфортности для населения общественных пространств.</w:t>
      </w:r>
    </w:p>
    <w:p w:rsidR="00E35143" w:rsidRPr="00E1614B" w:rsidRDefault="00E35143" w:rsidP="00E1614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614B">
        <w:rPr>
          <w:rFonts w:ascii="Times New Roman" w:hAnsi="Times New Roman" w:cs="Times New Roman"/>
          <w:sz w:val="26"/>
          <w:szCs w:val="26"/>
        </w:rPr>
        <w:t>Стратегией определены стратегические приоритеты, цели, задачи, механизмы решения по основным направлениям социально-экономического развития, а также целевые показатели, характеризующие количественные и качественные результаты их реализации.</w:t>
      </w:r>
    </w:p>
    <w:p w:rsidR="00E35143" w:rsidRPr="00E1614B" w:rsidRDefault="00E35143" w:rsidP="00E1614B">
      <w:pPr>
        <w:autoSpaceDE w:val="0"/>
        <w:autoSpaceDN w:val="0"/>
        <w:adjustRightInd w:val="0"/>
        <w:contextualSpacing/>
        <w:jc w:val="center"/>
        <w:outlineLvl w:val="0"/>
        <w:rPr>
          <w:b/>
          <w:bCs/>
          <w:sz w:val="26"/>
          <w:szCs w:val="26"/>
        </w:rPr>
      </w:pPr>
    </w:p>
    <w:p w:rsidR="00E35143" w:rsidRPr="00624F94" w:rsidRDefault="00E35143" w:rsidP="00E35143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E35143" w:rsidRPr="00624F94" w:rsidRDefault="00E35143" w:rsidP="00E35143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E35143" w:rsidRPr="00624F94" w:rsidRDefault="00E35143" w:rsidP="00E35143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E35143" w:rsidRPr="00624F94" w:rsidRDefault="00E35143" w:rsidP="00E35143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E35143" w:rsidRPr="00624F94" w:rsidRDefault="00E35143" w:rsidP="00E35143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E35143" w:rsidRPr="00624F94" w:rsidRDefault="00E35143" w:rsidP="00E35143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E35143" w:rsidRPr="00624F94" w:rsidRDefault="00E35143" w:rsidP="00E35143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E35143" w:rsidRPr="00624F94" w:rsidRDefault="00E35143" w:rsidP="00E35143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E35143" w:rsidRPr="004F2333" w:rsidRDefault="00E35143" w:rsidP="004F2333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4F2333">
        <w:rPr>
          <w:b/>
          <w:bCs/>
          <w:sz w:val="26"/>
          <w:szCs w:val="26"/>
        </w:rPr>
        <w:lastRenderedPageBreak/>
        <w:t xml:space="preserve">РАЗДЕЛ 1. СТРАТЕГИЧЕСКИЙ АНАЛИЗ </w:t>
      </w:r>
      <w:r w:rsidRPr="004F2333">
        <w:rPr>
          <w:b/>
          <w:bCs/>
          <w:sz w:val="26"/>
          <w:szCs w:val="26"/>
        </w:rPr>
        <w:br/>
        <w:t xml:space="preserve">СОЦИАЛЬНО-ЭКОНОМИЧЕСКОГО РАЗВИТИЯ </w:t>
      </w:r>
      <w:r w:rsidRPr="004F2333">
        <w:rPr>
          <w:b/>
          <w:bCs/>
          <w:sz w:val="26"/>
          <w:szCs w:val="26"/>
        </w:rPr>
        <w:br/>
        <w:t>ГОРОДА ЧЕРНОГОРСКА</w:t>
      </w:r>
    </w:p>
    <w:p w:rsidR="00E35143" w:rsidRPr="004F2333" w:rsidRDefault="00E35143" w:rsidP="004F2333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 w:rsidR="00E35143" w:rsidRPr="004F2333" w:rsidRDefault="00E35143" w:rsidP="004F2333">
      <w:pPr>
        <w:pStyle w:val="a3"/>
        <w:numPr>
          <w:ilvl w:val="1"/>
          <w:numId w:val="49"/>
        </w:num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  <w:r w:rsidRPr="004F2333">
        <w:rPr>
          <w:rFonts w:ascii="Times New Roman" w:hAnsi="Times New Roman"/>
          <w:b/>
          <w:bCs/>
          <w:sz w:val="26"/>
          <w:szCs w:val="26"/>
        </w:rPr>
        <w:t>Географическое положение и историческая справка</w:t>
      </w:r>
    </w:p>
    <w:p w:rsidR="00E35143" w:rsidRPr="004F2333" w:rsidRDefault="00E35143" w:rsidP="004F2333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 w:rsidR="00E35143" w:rsidRPr="004F2333" w:rsidRDefault="00E35143" w:rsidP="004F2333">
      <w:pPr>
        <w:shd w:val="clear" w:color="auto" w:fill="FFFFFF"/>
        <w:ind w:firstLine="709"/>
        <w:jc w:val="both"/>
        <w:rPr>
          <w:sz w:val="26"/>
          <w:szCs w:val="26"/>
        </w:rPr>
      </w:pPr>
      <w:r w:rsidRPr="004F2333"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17145</wp:posOffset>
            </wp:positionV>
            <wp:extent cx="217170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411" y="21500"/>
                <wp:lineTo x="2141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333">
        <w:rPr>
          <w:sz w:val="26"/>
          <w:szCs w:val="26"/>
        </w:rPr>
        <w:t xml:space="preserve">Город Черногорск, основанный как рабочий поселок Черногорские Копи 28 июня 1907 года, является городом с 20 января 1936 года в соответствии с решением ВЦИК РСФСР, имеет статус городского округа и входит в состав Республики Хакасия.  Границы города  Черногорска и статус его как городского округа установлены Законом  Республики  Хакасия  от  07.10.2004 г.  № 69  (в редакции Закона Республики Хакасия от 30.05.2007 г. №30-ЗРХ) «Об утверждении границ муниципального образования город Черногорск и наделении его статусом городского округа». 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Город расположен на отрогах </w:t>
      </w:r>
      <w:proofErr w:type="spellStart"/>
      <w:r w:rsidRPr="004F2333">
        <w:rPr>
          <w:sz w:val="26"/>
          <w:szCs w:val="26"/>
        </w:rPr>
        <w:t>Кунинского</w:t>
      </w:r>
      <w:proofErr w:type="spellEnd"/>
      <w:r w:rsidRPr="004F2333">
        <w:rPr>
          <w:sz w:val="26"/>
          <w:szCs w:val="26"/>
        </w:rPr>
        <w:t xml:space="preserve"> хребта, в степной  части Минусинской котловины в безлесной местности. Рельеф местности города спокойный, с небольшим уклоном в направлении с северо-запада на юго-восток. Город расположен в пойме реки Енисей и отстоит от его левого берега на 7,8 км.</w:t>
      </w:r>
    </w:p>
    <w:p w:rsidR="00E35143" w:rsidRPr="004F2333" w:rsidRDefault="00E35143" w:rsidP="004F2333">
      <w:pPr>
        <w:shd w:val="clear" w:color="auto" w:fill="FFFFFF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Климат резко континентальный, с холодной и продолжительной зимой и коротким летом. На территории муниципального образования имеется ряд месторождений: каменного угля, </w:t>
      </w:r>
      <w:proofErr w:type="spellStart"/>
      <w:r w:rsidRPr="004F2333">
        <w:rPr>
          <w:sz w:val="26"/>
          <w:szCs w:val="26"/>
        </w:rPr>
        <w:t>клиежей</w:t>
      </w:r>
      <w:proofErr w:type="spellEnd"/>
      <w:r w:rsidRPr="004F2333">
        <w:rPr>
          <w:sz w:val="26"/>
          <w:szCs w:val="26"/>
        </w:rPr>
        <w:t xml:space="preserve"> (каменисто-подобная горная порода, применяемая в качестве гидравлической добавки при строительстве гидротехнических сооружений), строительного песка, гравия, бутового камня, известняков.</w:t>
      </w:r>
    </w:p>
    <w:p w:rsidR="00E35143" w:rsidRPr="004F2333" w:rsidRDefault="00E35143" w:rsidP="004F2333">
      <w:pPr>
        <w:shd w:val="clear" w:color="auto" w:fill="FFFFFF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состав муниципаль</w:t>
      </w:r>
      <w:r w:rsidR="00BF5051">
        <w:rPr>
          <w:sz w:val="26"/>
          <w:szCs w:val="26"/>
        </w:rPr>
        <w:t xml:space="preserve">ного образования входит рабочий </w:t>
      </w:r>
      <w:proofErr w:type="spellStart"/>
      <w:r w:rsidR="00BF5051">
        <w:rPr>
          <w:sz w:val="26"/>
          <w:szCs w:val="26"/>
        </w:rPr>
        <w:t>поселок</w:t>
      </w:r>
      <w:r w:rsidRPr="004F2333">
        <w:rPr>
          <w:sz w:val="26"/>
          <w:szCs w:val="26"/>
        </w:rPr>
        <w:t>Пригорск</w:t>
      </w:r>
      <w:proofErr w:type="spellEnd"/>
      <w:r w:rsidRPr="004F2333">
        <w:rPr>
          <w:sz w:val="26"/>
          <w:szCs w:val="26"/>
        </w:rPr>
        <w:t>. Площадь муниципального образования город Черногорск  составляет 117,9 кв. км.</w:t>
      </w:r>
    </w:p>
    <w:p w:rsidR="00E35143" w:rsidRPr="004F2333" w:rsidRDefault="00E35143" w:rsidP="004F2333">
      <w:pPr>
        <w:shd w:val="clear" w:color="auto" w:fill="FFFFFF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По итогам 2021 года</w:t>
      </w:r>
      <w:r w:rsidRPr="004F2333">
        <w:rPr>
          <w:color w:val="000000" w:themeColor="text1"/>
          <w:sz w:val="26"/>
          <w:szCs w:val="26"/>
        </w:rPr>
        <w:t xml:space="preserve"> в городе проживают 77,63 тыс. человек.  </w:t>
      </w:r>
      <w:r w:rsidRPr="004F2333">
        <w:rPr>
          <w:sz w:val="26"/>
          <w:szCs w:val="26"/>
        </w:rPr>
        <w:t>Население неоднородно по национальному составу (около 70 национальностей). По  итогам Всероссийской переписи населения 2010 года, в Черногорске проживало 69,4 тыс. русских (92,8% от общей численности населения), 1,2 тыс. хакасов (1,6%), 0,9 тыс. татар (1,1%), 0,6 тыс. украинцев (0,8%) и др.</w:t>
      </w:r>
    </w:p>
    <w:p w:rsidR="00E35143" w:rsidRPr="004F2333" w:rsidRDefault="00E35143" w:rsidP="004F2333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Муниципальное образование город Черногорск связано с другими регионами транспортными магистралями: ветка «Абакан – Черногорские копи» Восточно-Сибирской железной дороги; автомобильные дороги: «Черногорск – Красноярск», «Абакан – Черногорск», «Черногорск – Усть-Абакан». </w:t>
      </w:r>
    </w:p>
    <w:p w:rsidR="00E35143" w:rsidRPr="004F2333" w:rsidRDefault="00E35143" w:rsidP="004F2333">
      <w:pPr>
        <w:shd w:val="clear" w:color="auto" w:fill="FFFFFF"/>
        <w:ind w:firstLine="709"/>
        <w:jc w:val="both"/>
        <w:rPr>
          <w:bCs/>
          <w:color w:val="000000"/>
          <w:sz w:val="26"/>
          <w:szCs w:val="26"/>
        </w:rPr>
      </w:pPr>
      <w:r w:rsidRPr="004F2333">
        <w:rPr>
          <w:bCs/>
          <w:color w:val="000000"/>
          <w:sz w:val="26"/>
          <w:szCs w:val="26"/>
        </w:rPr>
        <w:t xml:space="preserve">Близость Черногорска к столице Республики Хакасия городу Абакану имеет преимущества: доступность воздушных, железнодорожных, автомобильных магистралей; увеличение товарооборота за счет наличия крупных оптовых баз; положительное сальдо миграции населения; доступность финансовых, образовательных, медицинских, социальных  и туристических услуг. </w:t>
      </w:r>
    </w:p>
    <w:p w:rsidR="00E35143" w:rsidRPr="004F2333" w:rsidRDefault="00E35143" w:rsidP="004F2333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proofErr w:type="gramStart"/>
      <w:r w:rsidRPr="004F2333">
        <w:rPr>
          <w:color w:val="000000"/>
          <w:sz w:val="26"/>
          <w:szCs w:val="26"/>
        </w:rPr>
        <w:lastRenderedPageBreak/>
        <w:t xml:space="preserve">Основные виды экономической деятельности предприятий, организаций и учреждений города: добыча полезных ископаемых (каменного угля, </w:t>
      </w:r>
      <w:proofErr w:type="spellStart"/>
      <w:r w:rsidRPr="004F2333">
        <w:rPr>
          <w:color w:val="000000"/>
          <w:sz w:val="26"/>
          <w:szCs w:val="26"/>
        </w:rPr>
        <w:t>бентонитовых</w:t>
      </w:r>
      <w:proofErr w:type="spellEnd"/>
      <w:r w:rsidRPr="004F2333">
        <w:rPr>
          <w:color w:val="000000"/>
          <w:sz w:val="26"/>
          <w:szCs w:val="26"/>
        </w:rPr>
        <w:t xml:space="preserve"> глин); производство машин и оборудования; производство, передача и распределение  электроэнергии, пара и горячей воды; сбор, очистка и распределение воды; предоставление прочих коммунальных услуг (благоустройство, озеленение, санитарная очистка, уборка города, вывоз твердых бытовых отходов, ритуальные услуги и т. п.);</w:t>
      </w:r>
      <w:proofErr w:type="gramEnd"/>
      <w:r w:rsidRPr="004F2333">
        <w:rPr>
          <w:color w:val="000000"/>
          <w:sz w:val="26"/>
          <w:szCs w:val="26"/>
        </w:rPr>
        <w:t xml:space="preserve"> строительство; деятельность сухопутного транспорта; оптовая и розничная торговля; ремонт автотранспортных средств, бытовых изделий и предметов личного пользования; производство пищевых продуктов; операции с недвижимым имуществом; образование; здравоохранение; деятельность по организации отдыха и развлечений, культуры и спорта.</w:t>
      </w:r>
    </w:p>
    <w:p w:rsidR="00E35143" w:rsidRPr="004F2333" w:rsidRDefault="00E35143" w:rsidP="004F2333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Сфера промышленности градообразующих предприятий – топливно-энергетическая.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Основным нормативным актом, определяющим перспективное развитие города, являлся Комплексный инвестиционный план моногорода Черногорска на период до 2021 года, утвержденный </w:t>
      </w:r>
      <w:r w:rsidR="00B967A9">
        <w:rPr>
          <w:color w:val="000000"/>
          <w:sz w:val="26"/>
          <w:szCs w:val="26"/>
        </w:rPr>
        <w:t>р</w:t>
      </w:r>
      <w:r w:rsidRPr="004F2333">
        <w:rPr>
          <w:color w:val="000000"/>
          <w:sz w:val="26"/>
          <w:szCs w:val="26"/>
        </w:rPr>
        <w:t>ешением Совета депутатов города Черногорска от 29.03.2012 г. № 22, при реализации которого в моногороде Черногорске снижен уровень безработицы, увеличен объем инвестиций в основной капитал, созданы новые рабочие места.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Основными стабильно развивающимися предприятиями города являются предприятия угледобывающей отрасли: </w:t>
      </w:r>
      <w:proofErr w:type="gramStart"/>
      <w:r w:rsidRPr="004F2333">
        <w:rPr>
          <w:color w:val="000000"/>
          <w:sz w:val="26"/>
          <w:szCs w:val="26"/>
        </w:rPr>
        <w:t>ООО «СУЭК-Хакасия», АО «Угольная компания «Разрез Степной», а также такие работающие предприятия, как ООО «Бентонит Хакасии», ООО «Кондитерский концерн «Черногорский», АО «Черногорский ремонтно-механический завод», АО «</w:t>
      </w:r>
      <w:proofErr w:type="spellStart"/>
      <w:r w:rsidRPr="004F2333">
        <w:rPr>
          <w:color w:val="000000"/>
          <w:sz w:val="26"/>
          <w:szCs w:val="26"/>
        </w:rPr>
        <w:t>Хакасвзрывпром</w:t>
      </w:r>
      <w:proofErr w:type="spellEnd"/>
      <w:r w:rsidRPr="004F2333">
        <w:rPr>
          <w:color w:val="000000"/>
          <w:sz w:val="26"/>
          <w:szCs w:val="26"/>
        </w:rPr>
        <w:t xml:space="preserve">» и др. </w:t>
      </w:r>
      <w:proofErr w:type="gramEnd"/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Свой вклад в городскую экономику вносит малый и средний бизнес. В соответствии с реестром на </w:t>
      </w:r>
      <w:r w:rsidRPr="004F2333">
        <w:rPr>
          <w:color w:val="000000" w:themeColor="text1"/>
          <w:sz w:val="26"/>
          <w:szCs w:val="26"/>
        </w:rPr>
        <w:t xml:space="preserve">01.01.2022 г. в городе работают 2025 </w:t>
      </w:r>
      <w:r w:rsidRPr="004F2333">
        <w:rPr>
          <w:color w:val="000000"/>
          <w:sz w:val="26"/>
          <w:szCs w:val="26"/>
        </w:rPr>
        <w:t xml:space="preserve">субъектов малого и среднего предпринимательства, из них индивидуальных предпринимателей – 1516 и юридических лиц – 509 единиц. С 2020 года появилась новая категория ведения предпринимательской деятельности – </w:t>
      </w:r>
      <w:proofErr w:type="spellStart"/>
      <w:r w:rsidRPr="004F2333">
        <w:rPr>
          <w:color w:val="000000"/>
          <w:sz w:val="26"/>
          <w:szCs w:val="26"/>
        </w:rPr>
        <w:t>самозанятые</w:t>
      </w:r>
      <w:proofErr w:type="spellEnd"/>
      <w:r w:rsidRPr="004F2333">
        <w:rPr>
          <w:color w:val="000000"/>
          <w:sz w:val="26"/>
          <w:szCs w:val="26"/>
        </w:rPr>
        <w:t xml:space="preserve"> граждане. Число </w:t>
      </w:r>
      <w:proofErr w:type="spellStart"/>
      <w:r w:rsidRPr="004F2333">
        <w:rPr>
          <w:color w:val="000000"/>
          <w:sz w:val="26"/>
          <w:szCs w:val="26"/>
        </w:rPr>
        <w:t>самозанятых</w:t>
      </w:r>
      <w:proofErr w:type="spellEnd"/>
      <w:r w:rsidRPr="004F2333">
        <w:rPr>
          <w:color w:val="000000"/>
          <w:sz w:val="26"/>
          <w:szCs w:val="26"/>
        </w:rPr>
        <w:t xml:space="preserve"> в 2021 году составило 1380 человек,  из них  90 индивидуальные предприниматели и 1290 физические лица. В 2021 году от субъектов малого и среднего бизнеса в бюджет города поступило налогов на сумму 79,3 </w:t>
      </w:r>
      <w:proofErr w:type="gramStart"/>
      <w:r w:rsidRPr="004F2333">
        <w:rPr>
          <w:color w:val="000000"/>
          <w:sz w:val="26"/>
          <w:szCs w:val="26"/>
        </w:rPr>
        <w:t>млн</w:t>
      </w:r>
      <w:proofErr w:type="gramEnd"/>
      <w:r w:rsidRPr="004F2333">
        <w:rPr>
          <w:color w:val="000000"/>
          <w:sz w:val="26"/>
          <w:szCs w:val="26"/>
        </w:rPr>
        <w:t xml:space="preserve"> рублей (2020 – 20,3 млн, 2019 – 20,4 млн).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2020 году продолжалась реализация Комплексного инвестиционного плана модернизации моногорода Черногорска на период до 2021 года (далее – КИП) и основного проекта КИП «Создание и развитие промышленного парка «Черногорский». </w:t>
      </w:r>
    </w:p>
    <w:p w:rsidR="00E35143" w:rsidRPr="004F2333" w:rsidRDefault="00E35143" w:rsidP="004F2333">
      <w:pPr>
        <w:pStyle w:val="a3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 xml:space="preserve">В целях размещения резидентов на инвестиционных площадках города и территории </w:t>
      </w:r>
      <w:proofErr w:type="spellStart"/>
      <w:r w:rsidRPr="004F2333">
        <w:rPr>
          <w:rFonts w:ascii="Times New Roman" w:hAnsi="Times New Roman"/>
          <w:sz w:val="26"/>
          <w:szCs w:val="26"/>
        </w:rPr>
        <w:t>промпарка</w:t>
      </w:r>
      <w:proofErr w:type="spellEnd"/>
      <w:r w:rsidRPr="004F2333">
        <w:rPr>
          <w:rFonts w:ascii="Times New Roman" w:hAnsi="Times New Roman"/>
          <w:sz w:val="26"/>
          <w:szCs w:val="26"/>
        </w:rPr>
        <w:t xml:space="preserve"> проводилась системная работа с потенциальными инвесторами, проводился анализ предлагаемых инвестиционных проектов, рассматривались бизнес-планы, оказывалась помощь в сборе пакета документов на присвоение статуса резидента промышленного парка «Черногорский». </w:t>
      </w:r>
    </w:p>
    <w:p w:rsidR="00E35143" w:rsidRPr="00624F94" w:rsidRDefault="00E35143" w:rsidP="00E35143">
      <w:pPr>
        <w:autoSpaceDE w:val="0"/>
        <w:autoSpaceDN w:val="0"/>
        <w:adjustRightInd w:val="0"/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</w:p>
    <w:p w:rsidR="00E35143" w:rsidRPr="004F2333" w:rsidRDefault="00E35143" w:rsidP="004F2333">
      <w:pPr>
        <w:pStyle w:val="a3"/>
        <w:numPr>
          <w:ilvl w:val="1"/>
          <w:numId w:val="39"/>
        </w:numPr>
        <w:spacing w:after="0"/>
        <w:ind w:left="0" w:firstLine="0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4F2333">
        <w:rPr>
          <w:rFonts w:ascii="Times New Roman" w:hAnsi="Times New Roman"/>
          <w:b/>
          <w:color w:val="000000"/>
          <w:sz w:val="26"/>
          <w:szCs w:val="26"/>
        </w:rPr>
        <w:t xml:space="preserve">Оценка текущего социально-экономического положения </w:t>
      </w:r>
      <w:r w:rsidRPr="004F2333">
        <w:rPr>
          <w:rFonts w:ascii="Times New Roman" w:hAnsi="Times New Roman"/>
          <w:b/>
          <w:color w:val="000000"/>
          <w:sz w:val="26"/>
          <w:szCs w:val="26"/>
        </w:rPr>
        <w:br/>
        <w:t xml:space="preserve">города Черногорска </w:t>
      </w:r>
    </w:p>
    <w:p w:rsidR="00E35143" w:rsidRPr="004F2333" w:rsidRDefault="00E35143" w:rsidP="004F2333">
      <w:pPr>
        <w:pStyle w:val="a3"/>
        <w:spacing w:after="0"/>
        <w:ind w:left="0"/>
        <w:rPr>
          <w:rFonts w:ascii="Times New Roman" w:hAnsi="Times New Roman"/>
          <w:b/>
          <w:color w:val="000000"/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lastRenderedPageBreak/>
        <w:t>Для определения основных тенденций и направлений развития города Черногорска до 2030 года был проведен стратегический анализ за период с 2015 по 2021 год.</w:t>
      </w:r>
    </w:p>
    <w:p w:rsidR="00E3514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b/>
          <w:i/>
          <w:sz w:val="26"/>
          <w:szCs w:val="26"/>
        </w:rPr>
        <w:t xml:space="preserve">Демография. </w:t>
      </w:r>
      <w:r w:rsidRPr="004F2333">
        <w:rPr>
          <w:color w:val="000000"/>
          <w:sz w:val="26"/>
          <w:szCs w:val="26"/>
        </w:rPr>
        <w:t>Численность населения – это основной показатель, который характеризует уровень социально-экономического развития. Население составляет базу для создания трудовых ресурсов, занятого в экономике и являющегося основным производителем материальных благ и услуг, а также потребителем материальных благ и услуг. Характеристики населения определяют ключевые параметры рынка товаров, жилья, уровень жизни населения и качества жизни горожан.</w:t>
      </w:r>
    </w:p>
    <w:p w:rsidR="00B967A9" w:rsidRPr="004F2333" w:rsidRDefault="00B967A9" w:rsidP="004F2333">
      <w:pPr>
        <w:ind w:firstLine="709"/>
        <w:jc w:val="both"/>
        <w:rPr>
          <w:noProof/>
          <w:sz w:val="26"/>
          <w:szCs w:val="26"/>
        </w:rPr>
      </w:pPr>
    </w:p>
    <w:p w:rsidR="00E35143" w:rsidRPr="00624F94" w:rsidRDefault="00E35143" w:rsidP="00E35143">
      <w:pPr>
        <w:spacing w:line="360" w:lineRule="auto"/>
        <w:jc w:val="both"/>
        <w:rPr>
          <w:color w:val="000000"/>
        </w:rPr>
      </w:pPr>
      <w:r w:rsidRPr="00624F94">
        <w:rPr>
          <w:noProof/>
        </w:rPr>
        <w:drawing>
          <wp:inline distT="0" distB="0" distL="0" distR="0">
            <wp:extent cx="5653378" cy="2743200"/>
            <wp:effectExtent l="0" t="0" r="2413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5143" w:rsidRDefault="00E35143" w:rsidP="004F2333">
      <w:pPr>
        <w:ind w:firstLine="709"/>
        <w:jc w:val="center"/>
        <w:rPr>
          <w:sz w:val="26"/>
          <w:szCs w:val="26"/>
        </w:rPr>
      </w:pPr>
      <w:r w:rsidRPr="00D11EB7">
        <w:rPr>
          <w:sz w:val="26"/>
          <w:szCs w:val="26"/>
        </w:rPr>
        <w:t>Рисунок 1. Основные демографические показатели</w:t>
      </w:r>
    </w:p>
    <w:p w:rsidR="00D11EB7" w:rsidRPr="00D11EB7" w:rsidRDefault="00D11EB7" w:rsidP="004F2333">
      <w:pPr>
        <w:ind w:firstLine="709"/>
        <w:jc w:val="center"/>
        <w:rPr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Численность населения в Черногорске имеет тенденцию к росту, это обеспеченно как естественным приростом, так и миграционным притоком населения. На рисунке 1 представлены данные основных демографических показателей города Черногорска за период с 2015 по 2021 год.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Из рисунка 1 видно, что численность населения Черногорска за анализируемый период увеличилась на 983 человека, что составило 1,3%. Численность населения в трудоспособном возрасте снизилась на 826 человек, что на 1,88% ниже, чем в 2015 году. Положительным моментом является увеличение численности населения в возрасте моложе трудоспособного на 9,14% (376), что на 523 человека превышает уровень роста численности населения в возрасте старше трудоспособного.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b/>
          <w:i/>
          <w:sz w:val="26"/>
          <w:szCs w:val="26"/>
        </w:rPr>
        <w:t xml:space="preserve">Образование. </w:t>
      </w:r>
      <w:r w:rsidRPr="004F2333">
        <w:rPr>
          <w:sz w:val="26"/>
          <w:szCs w:val="26"/>
        </w:rPr>
        <w:t>Результаты функционирования системы образования города Черногорска в период с 2015 по 2021 год позволяют оценить эффективность мер, реализуемых на федеральном, региональном и муниципальном уровне.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Эффективность деятельности определяется по направлениям: обеспечение инфраструктурных потребностей (финансирование образовательных организаций, строительство и ремонт существующих, обеспечение горячим питанием и прочее), создание условий для развития качественного образования.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t xml:space="preserve">Муниципальная система образования города Черногорска включает 39 образовательных организаций: 24 дошкольных образовательных организации (3 автономных дошкольных образовательных организации, 21 бюджетная дошкольная образовательная организация, 12 общеобразовательных организаций, 1 начальная </w:t>
      </w:r>
      <w:r w:rsidRPr="004F2333">
        <w:rPr>
          <w:sz w:val="26"/>
          <w:szCs w:val="26"/>
        </w:rPr>
        <w:lastRenderedPageBreak/>
        <w:t>образовательная организация, 7 средних образовательных  организаций, 1 лицей, 1 гимназия, 1 образовательная организация с углубленным изучением отдельных предметов, 1 образовательная организация, имеющая 2 филиала), 3 организации дополнительного образования детей (Станция юных туристов</w:t>
      </w:r>
      <w:proofErr w:type="gramEnd"/>
      <w:r w:rsidRPr="004F2333">
        <w:rPr>
          <w:sz w:val="26"/>
          <w:szCs w:val="26"/>
        </w:rPr>
        <w:t xml:space="preserve">, </w:t>
      </w:r>
      <w:proofErr w:type="gramStart"/>
      <w:r w:rsidRPr="004F2333">
        <w:rPr>
          <w:sz w:val="26"/>
          <w:szCs w:val="26"/>
        </w:rPr>
        <w:t>Центр развития творчества, Центр творчества и досуга).</w:t>
      </w:r>
      <w:proofErr w:type="gramEnd"/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Численность детей, получивших образовательные услуги в образовательных организациях Черногорска в 2021 году: в дошкольных образовательных организациях 4456 человека, в общеобразовательных организациях 9314 человек, в организациях дополнительного образования детей 5102 человека.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муниципальной системе образования города Черногорска занято 1958 человек, из них 1007 человек – педагогические работники.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Обеспечение и обновление инфраструктурных потребностей муниципальной системы образования города Черногорска осуществлялось в рамках национальных проектов «Образование», «Демография» и мероприятий: создание новых мест в дошкольных образовательных организациях, ремонт зданий и оснащение образовательных организаций современным оборудованием для обучения и воспитания, обеспечение горячим питанием воспитанников и обучающихся образовательных организаций.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Создание новых мест в дошкольных образовательных организациях осуществлялось как через альтернативные формы дошкольного образования: группы кратковременного пребывания, семейные группы, так и путем открытия новых детских садов.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2014 году начато строительство новой дошкольной образовательной организации в Черногорске. В ноябре 2016 года детский сад «Ягодка» принял 395 детей, что позволило ликвидировать очередность в дошкольные образовательные организации детей в возрасте до трёх лет.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целях сохранения тенденций роста рождаемости и создания благоприятных условий выхода на работу матерей, имеющих детей младенческого и раннего возраста от двух месяцев до трёх лет, с 2020 года ведется строительство нового детского сада «</w:t>
      </w:r>
      <w:proofErr w:type="spellStart"/>
      <w:r w:rsidRPr="004F2333">
        <w:rPr>
          <w:sz w:val="26"/>
          <w:szCs w:val="26"/>
        </w:rPr>
        <w:t>Дельфинчи</w:t>
      </w:r>
      <w:r w:rsidR="00B967A9">
        <w:rPr>
          <w:sz w:val="26"/>
          <w:szCs w:val="26"/>
        </w:rPr>
        <w:t>к</w:t>
      </w:r>
      <w:proofErr w:type="spellEnd"/>
      <w:r w:rsidR="00B967A9">
        <w:rPr>
          <w:sz w:val="26"/>
          <w:szCs w:val="26"/>
        </w:rPr>
        <w:t>» по ул. Генерала Тихонова, 25</w:t>
      </w:r>
      <w:r w:rsidRPr="004F2333">
        <w:rPr>
          <w:sz w:val="26"/>
          <w:szCs w:val="26"/>
        </w:rPr>
        <w:t>Б. Детский сад рассчитан на 300 мест, из них 126 мест – для детей младенческого и раннего возраста. В 2021 году завершены строительные работы нового детского сада, ввод в эксплуатацию нового детского сада запланирован на март 2022 года.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целях удовлетворения запросов родителей (законных представителей) для создания условий дошкольного образования для детей в возрасте от двух месяцев до трёх лет с 1 сентября 2020 года перепрофилированы дошкольные группы в группы для детей раннего и младенческого возраста в детских садах «Ёлочка», «Алёнка», «Звёздочка», «Белочка», «Калинка». Доступность дошкольного образования для детей младенческого возраста обеспечена </w:t>
      </w:r>
      <w:r w:rsidR="00E20EDB">
        <w:rPr>
          <w:sz w:val="26"/>
          <w:szCs w:val="26"/>
        </w:rPr>
        <w:t>в детском саду «Чайка»</w:t>
      </w:r>
      <w:r w:rsidRPr="004F2333">
        <w:rPr>
          <w:sz w:val="26"/>
          <w:szCs w:val="26"/>
        </w:rPr>
        <w:t xml:space="preserve"> в возрасте от четырех месяцев. В детском саду «Калинка» через реализацию проекта «Доступное дошкольное образование», разработанного в рамках социальной программы развития территории Фонда «СУЭК – Регионам» и Фонда «Новая Евразия», – для детей от 9 месяцев.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С 1 сентября 2021 года перепрофилированы три дошкольные группы в детском саду «Ягодка» на 75 мест, одна группа в детском саду «Золотая рыбка» на 25 мест, ДОО «Алёнка», «Звёздочка», «Белочка», «Калинка» по четыре места создано дополнительно в каждой группе для детей в возрасте до трех лет. Всего за два года </w:t>
      </w:r>
      <w:r w:rsidRPr="004F2333">
        <w:rPr>
          <w:sz w:val="26"/>
          <w:szCs w:val="26"/>
        </w:rPr>
        <w:lastRenderedPageBreak/>
        <w:t>создано 220 мест для детей раннего и младенческого возрастов за счет перепрофилирования.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Условия, в которых находятся обучающиеся и воспитанники, непосредственно влияют на результаты их обучения и состояние здоровья. Ежегодно в образовательных организациях Черногорска проводилась работа по созданию безопасных и комфортных условий для обучения и воспитания детей. Капитальный и текущий ремонт, укрепление материально-технической базы образовательных организаций осуществляется за счет средств местного, республиканского, федерального бюджетов, благотворительных сре</w:t>
      </w:r>
      <w:proofErr w:type="gramStart"/>
      <w:r w:rsidRPr="004F2333">
        <w:rPr>
          <w:sz w:val="26"/>
          <w:szCs w:val="26"/>
        </w:rPr>
        <w:t>дств пр</w:t>
      </w:r>
      <w:proofErr w:type="gramEnd"/>
      <w:r w:rsidRPr="004F2333">
        <w:rPr>
          <w:sz w:val="26"/>
          <w:szCs w:val="26"/>
        </w:rPr>
        <w:t>омышленных компаний.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период с 2015 по 2021 год в образовательных организациях города Черногорска выполнены следующие виды работ: ремонт отопительной системы (20 образовательных организаций: 7 школ, 13 детских садов); ремонт и модернизация пищеблоков (15 образовательных организаций: 11 школ, 4 детских сада); замена деревянных оконных блоков на пластиковые (27 образовательных организаций: 12 школ, 15 детских садов)</w:t>
      </w:r>
      <w:proofErr w:type="gramStart"/>
      <w:r w:rsidRPr="004F2333">
        <w:rPr>
          <w:sz w:val="26"/>
          <w:szCs w:val="26"/>
        </w:rPr>
        <w:t>;у</w:t>
      </w:r>
      <w:proofErr w:type="gramEnd"/>
      <w:r w:rsidRPr="004F2333">
        <w:rPr>
          <w:sz w:val="26"/>
          <w:szCs w:val="26"/>
        </w:rPr>
        <w:t>тепление и ремонт фасада здания (2 образовательные организации: 1 детский сад, 1 школа); ремонт, обновление, оформление актового зала (3 образовательные организации: 2 школы, 1 центр развития творчества); ремонт кровли (9 образовательных организаций: 5 школ, 4 детских сада); ремонт спортивного зала (1 образовательная организация: 1 школа); ремонт ограждений (2 образовательные организации: 1 детский сад, 1 школа)</w:t>
      </w:r>
      <w:proofErr w:type="gramStart"/>
      <w:r w:rsidRPr="004F2333">
        <w:rPr>
          <w:sz w:val="26"/>
          <w:szCs w:val="26"/>
        </w:rPr>
        <w:t>;р</w:t>
      </w:r>
      <w:proofErr w:type="gramEnd"/>
      <w:r w:rsidRPr="004F2333">
        <w:rPr>
          <w:sz w:val="26"/>
          <w:szCs w:val="26"/>
        </w:rPr>
        <w:t xml:space="preserve">емонт полов (2 образовательные организации: 1 детский сад, 1 школа); монтаж автоматической пожарной сигнализации (14 образовательных организаций: 7 детских садов, 7 школ); ремонт санитарных узлов (1 образовательная организация: 1 школа); ремонт прачечной (1 образовательная организация: 1 детский сад); </w:t>
      </w:r>
      <w:proofErr w:type="gramStart"/>
      <w:r w:rsidRPr="004F2333">
        <w:rPr>
          <w:sz w:val="26"/>
          <w:szCs w:val="26"/>
        </w:rPr>
        <w:t>замена теплообменников (3 образовательных организации: 3 школы); установка системы видеонаблюдения, оповещения, турникетов (17 образовательных организаций: 14 школ, 2 организации дополнительного образования детей, 1 детский сад); приобретено оборудование и мебель на пищеблоки (5 образовательных организаций: 1 детский сад, 4 школы); замена запорной арматуры (33 образовательные организации: 21 детский сад, 9 школ, 3 организации дополнительного образования детей);</w:t>
      </w:r>
      <w:proofErr w:type="gramEnd"/>
      <w:r w:rsidRPr="004F2333">
        <w:rPr>
          <w:sz w:val="26"/>
          <w:szCs w:val="26"/>
        </w:rPr>
        <w:t xml:space="preserve"> замена электропроводки (91 образовательная организация: 1 детский сад), проведён ремонт плавательного бассейна, благоустроена прилегающая территория в загородном оздоровительном лагере «Юность».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рамках регионального проекта «Цифровая образовательная среда» 11 школ обновили 11 кабинетов информатики: выполнен ремонт, установлена новая мебель, поставлено современное компьютерное и интерактивное оборудование.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Ежегодно планомерно проводилась работа по стопроцентному обеспечению учащихся 1 – 11 классов учебниками.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Одним из важных условий поддержания здоровья детей и подростков является питание.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С 1 сентября 2020 года в школах введено бесплатное горячее питание для учащихся 1 – 4 классов. Расходы на эти цели финансировались из федерального бюджета. Согласно новым поправкам к ст. 37 Закона «Об образовании в Российской Федерации» бесплатное питание включает горячее блюдо и напиток.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Кроме этого, бесплатным питанием, за счёт средств республиканского и местного бюджетов, обеспечена льготная категория детей (дети-инвалиды, дети с ограниченными возможностями здоровья, дети из многодетных семей, дети семей, имеющих среднедушевой доход ниже прожиточного минимума).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>В 2021 году в отношении 18 образовательных организаций была проведена независимая оценка качества условий осуществления образовательной деятельности по следующим критериям:</w:t>
      </w:r>
    </w:p>
    <w:p w:rsidR="00E35143" w:rsidRPr="004F2333" w:rsidRDefault="00E35143" w:rsidP="004F2333">
      <w:pPr>
        <w:pStyle w:val="a3"/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открытость и доступность информации об образовательной организации;</w:t>
      </w:r>
    </w:p>
    <w:p w:rsidR="00E35143" w:rsidRPr="004F2333" w:rsidRDefault="00E35143" w:rsidP="004F2333">
      <w:pPr>
        <w:pStyle w:val="a3"/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комфортность условий предоставления услуг;</w:t>
      </w:r>
    </w:p>
    <w:p w:rsidR="00E35143" w:rsidRPr="004F2333" w:rsidRDefault="00E35143" w:rsidP="004F2333">
      <w:pPr>
        <w:pStyle w:val="a3"/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доступность услуг для инвалидов;</w:t>
      </w:r>
    </w:p>
    <w:p w:rsidR="00E35143" w:rsidRPr="004F2333" w:rsidRDefault="00E35143" w:rsidP="004F2333">
      <w:pPr>
        <w:pStyle w:val="a3"/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доброжелательность, вежливость работников образовательной организации;</w:t>
      </w:r>
    </w:p>
    <w:p w:rsidR="00E35143" w:rsidRPr="004F2333" w:rsidRDefault="00E35143" w:rsidP="004F2333">
      <w:pPr>
        <w:pStyle w:val="a3"/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удовлетворенность условиями ведения образовательной деятельности организаций.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Независимая оценка качества условий осуществления образовательной деятельности образовательными организациями является одной из форм общественного контроля и проводится в целях предоставления гражданам информации о качестве оказания услуг образовательными организациями, а также в целях повышения качества их деятельности.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Общий рейтинг образовательных организаций города Черногорска в 2021 году по результатам </w:t>
      </w:r>
      <w:proofErr w:type="gramStart"/>
      <w:r w:rsidRPr="004F2333">
        <w:rPr>
          <w:sz w:val="26"/>
          <w:szCs w:val="26"/>
        </w:rPr>
        <w:t>проведения независимой оценки качества  условий  осуществления образовательной деятельности образовательных организаций</w:t>
      </w:r>
      <w:proofErr w:type="gramEnd"/>
      <w:r w:rsidRPr="004F2333">
        <w:rPr>
          <w:sz w:val="26"/>
          <w:szCs w:val="26"/>
        </w:rPr>
        <w:t xml:space="preserve"> составил 87,65 балла из 100 возможных.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Созданию условий для развития качественного образования муниципальной системы образования города Черногорска способствовали следующие мероприятия.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С 2014 года во всех дошкольных образовательных организациях Черногорска образовательная деятельность осуществляется согласно Федеральному государственному образовательному стандарту дошкольного образования (далее – ФГОС ДОО). Его реализация позволила повысить качество дошкольного образования: во всех детских садах создана развивающая предметно-пространственная образовательная среда, соответствующая требованиям ФГОС ДОО. Эффективность организации образовательной деятельности способствовала повышению результатов оценки работы детских садов родителями.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Региональным проектом «Поддержка семей, имеющих детей» поставлена принципиально новая задача по оказанию комплексной психолого-педагогической и информационно-просветительской поддержки родителям детей, получающих дошкольное образование в семье, включая дистанционные технологии. Поставленная задача решалась через работу консультационных центров при дошкольных образовательных организациях. В 2021 году функционировал 21 консультационный центр, чьими услугами воспользовались 300 семей, общее количество обращений – более 600, в том числе по видам помощи: психолого-педагогической, методической, диагностической. Особого внимания требовала организация работы по социализации детей с ограниченными возможностями здоровья, начиная с раннего возраста. В городской базе по учету детей – 13 детей-инвалидов в возрасте до трёх лет, из них двое детей посещают детские сады, 11 детей раннего возраста и их семьи прикреплены к консультационным центрам при детских садах, где оказывалась родителям (законным представителям) бесплатная методическая, диагностическая и консультативная помощь.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целях развития интереса детей к изобретательской деятельности и научно-техническому творчеству в образовательных организациях используется новая технология, объединяющая в своих началах науку, технику, инженерное дело и математику – это STEM-технология.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>Основана STEM-технология на применении междисциплинарного и прикладного подхода, а также на интеграции всех четырех дисциплин в единую схему.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Руководителями школ и детских садов при поддержке Фонда «СУЭК – Регионам» разработаны и реализованы проекты формирования технологической культуры у детей в детском саду и в школе.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Данные проекты являются обновленной формой преемственности детский сад – школа.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Обучение в школах города осуществляется как в очной форме, так и с учетом потребностей граждан в очно-заочной и заочной формах.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семи общеобразовательных организациях открыты 13 классов для детей с ограниченными возможностями здоровья (далее – ОВЗ). В них обучалось 153 ребенка.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Дети с ограниченными возможностями здоровья и дети-инвалиды обучаются не только в классах для детей с ОВЗ, но и в общеобразовательных классах.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Для детей-инвалидов, с ограниченными возможностями здоровья, больных детей, по запросам, организовано </w:t>
      </w:r>
      <w:proofErr w:type="gramStart"/>
      <w:r w:rsidRPr="004F2333">
        <w:rPr>
          <w:sz w:val="26"/>
          <w:szCs w:val="26"/>
        </w:rPr>
        <w:t>обучение</w:t>
      </w:r>
      <w:proofErr w:type="gramEnd"/>
      <w:r w:rsidRPr="004F2333">
        <w:rPr>
          <w:sz w:val="26"/>
          <w:szCs w:val="26"/>
        </w:rPr>
        <w:t xml:space="preserve"> по индивидуальному учебному плану с педагогами на дому.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соответствии с социальным заказом обучающихся и их родителей (законных представителей) в городе реализуются программы углубленного обучения. Шесть общеобразовательных организаций – МБОУ СОШ № 5, № 7, № 19, № 20, гимназия; лицей – обеспечивают углубленную подготовку обучающихся как на уровне основного общего, так и среднего общего образования.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Общеобразовательные организации участвуют в процедурах единой системы оценки качества образования: государственной итоговой аттестации обучающихся (далее – ГИА), всероссийских проверочных работах (далее – ВПР).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По результатам ГИА, по программам основного общего образования, среднего общего образования 100% выпускников 9 и 11 классов ежегодно преодолевают минимальный порог, установленный </w:t>
      </w:r>
      <w:proofErr w:type="spellStart"/>
      <w:r w:rsidRPr="004F2333">
        <w:rPr>
          <w:sz w:val="26"/>
          <w:szCs w:val="26"/>
        </w:rPr>
        <w:t>Рособрнадзором</w:t>
      </w:r>
      <w:proofErr w:type="spellEnd"/>
      <w:r w:rsidRPr="004F2333">
        <w:rPr>
          <w:sz w:val="26"/>
          <w:szCs w:val="26"/>
        </w:rPr>
        <w:t>, по сдаваемым предметам и получают аттестаты об основном общем, среднем общем образовании.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t>В ВПР участвуют обучающиеся параллелей 4 – 11 классов, что позволяет осуществлять регулярную диагностику качества подготовки обучающихся.</w:t>
      </w:r>
      <w:proofErr w:type="gramEnd"/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Важным и значимым направлением образовательной политики города является реализация эффективных механизмов сопровождения одаренных, способных, высокомотивированных детей: участие в олимпиадном, конкурсном движениях.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Количество школьников, принимающих участие в муниципальных, региональных и всероссийских олимпиадах школьников по различным предметам, ежегодно увеличивается.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Информация об одаренных, способных, высокомотивированных детях систематизирована в муниципальном банке данных одаренных школьников, который ежегодно пополняется по результатам участия в муниципальных, республиканских, всероссийских конкурсах, олимпиадах и соревнованиях.</w:t>
      </w:r>
    </w:p>
    <w:p w:rsidR="00E35143" w:rsidRPr="004F2333" w:rsidRDefault="00E35143" w:rsidP="004F2333">
      <w:pPr>
        <w:ind w:firstLine="709"/>
        <w:jc w:val="both"/>
        <w:rPr>
          <w:b/>
          <w:i/>
          <w:sz w:val="26"/>
          <w:szCs w:val="26"/>
        </w:rPr>
      </w:pPr>
      <w:r w:rsidRPr="004F2333">
        <w:rPr>
          <w:b/>
          <w:i/>
          <w:sz w:val="26"/>
          <w:szCs w:val="26"/>
        </w:rPr>
        <w:t xml:space="preserve">Культура. </w:t>
      </w:r>
      <w:r w:rsidRPr="004F2333">
        <w:rPr>
          <w:sz w:val="26"/>
          <w:szCs w:val="26"/>
        </w:rPr>
        <w:t>Культурная деятельность в Черногорске направлена на создание, распространение и освоение культурных ценностей и благ.</w:t>
      </w:r>
    </w:p>
    <w:p w:rsidR="00E35143" w:rsidRPr="004F2333" w:rsidRDefault="00E35143" w:rsidP="004F2333">
      <w:pPr>
        <w:shd w:val="clear" w:color="auto" w:fill="FFFFFF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На территории города осуществляют свою деятельность 7 учреждений культуры, которые расположены в 15 зданиях.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соответствии с методическими рекомендациями к распоряжению Минкультуры России от 02.08.2017 г. № Р-965 уровень обеспеченности </w:t>
      </w:r>
      <w:r w:rsidRPr="004F2333">
        <w:rPr>
          <w:sz w:val="26"/>
          <w:szCs w:val="26"/>
        </w:rPr>
        <w:lastRenderedPageBreak/>
        <w:t>учреждениями клубного типа для городского поселения с численностью населения от 25 тыс. до 100 тыс. человек составляет 1 учреждение на 25 тыс. человек с учетом транспортной доступности 15 – 30 минут.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t>В связи с тем, что 09.09.2016 г. МАУ «Черногорский парк культуры и отдыха» включён в состав МАУ «Черногорский центр культуры и досуга», согласно Постановлению администрации города Черногорска «О реорганизации МАУ «Черногорский центр культуры и досуга» путём присоединения к нему МАУ «Черногорский парк культуры и отдыха» от 29.04.2016 г. № 1338-П, городской парк культуры и отдыха не имеет отдельного юридического лица.</w:t>
      </w:r>
      <w:proofErr w:type="gramEnd"/>
      <w:r w:rsidRPr="004F2333">
        <w:rPr>
          <w:sz w:val="26"/>
          <w:szCs w:val="26"/>
        </w:rPr>
        <w:t xml:space="preserve"> Городской парк фактически обустроен и считается структурным подразделением МАУ «Черногорский центр культуры и досуга». В 2021 году парк получил новое название – Черногорский городской парк «Виктория – Победа».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В Черногорске действует 8 библиотек и 3 библиотечных пункта, уровень фактической обеспеченности составляет 116,7%. Данные учреждения осуществляют информационно-библиографическое обслуживание жителей города, проводят тематические праздники, конкурсы, акции, творческие вечера, выставки к календарным и юбилейным датам.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Централизованная библиотечная система г. Черногорска стала победителем в республиканском </w:t>
      </w:r>
      <w:proofErr w:type="spellStart"/>
      <w:r w:rsidRPr="004F2333">
        <w:rPr>
          <w:sz w:val="26"/>
          <w:szCs w:val="26"/>
        </w:rPr>
        <w:t>Библиофестивале</w:t>
      </w:r>
      <w:proofErr w:type="spellEnd"/>
      <w:r w:rsidRPr="004F2333">
        <w:rPr>
          <w:sz w:val="26"/>
          <w:szCs w:val="26"/>
        </w:rPr>
        <w:t xml:space="preserve"> – 2020, посвященном Году памяти и славы (75-летию Победы в ВОВ). По итогам республиканского конкурса муниципальных библиотек по работе с инвалидами «Библиотека равных возможностей» Центральная городская библиотека им. А. С. Пушкина МКУ ЦБС г. Черногорска признана победителем.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В начале 2021 года в рамках нацпроекта «Культура» МКУ «ЦБС г. Черногорска» на базе Центральной городской библиотеки им. А. С. Пушкина подана заявка на участие в конкурсном отборе для создания модельной библиотеки в 2023 году, способной выполнять функции современного информационного и культурно-просветительского центра.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Модельная библиотека – это образцовая библиотека, расположенная в благоустроенном помещении, располагающая хорошо укомплектованным, многоотраслевым фондом, обученным персоналом, оснащенная современным компьютерным оборудованием, использующая в своей работе новейшие информационные технологии. Финансирование составит из федерального бюджета 10 </w:t>
      </w:r>
      <w:proofErr w:type="gramStart"/>
      <w:r w:rsidRPr="004F2333">
        <w:rPr>
          <w:color w:val="000000"/>
          <w:sz w:val="26"/>
          <w:szCs w:val="26"/>
        </w:rPr>
        <w:t>млн</w:t>
      </w:r>
      <w:proofErr w:type="gramEnd"/>
      <w:r w:rsidRPr="004F2333">
        <w:rPr>
          <w:color w:val="000000"/>
          <w:sz w:val="26"/>
          <w:szCs w:val="26"/>
        </w:rPr>
        <w:t xml:space="preserve"> рублей и 1 млн рублей – из республиканского бюджета. Одним из условий данного проекта является проведение капитального ремонта учреждения. В 2022 году из муниципального бюджета будет выделено 3 </w:t>
      </w:r>
      <w:proofErr w:type="gramStart"/>
      <w:r w:rsidRPr="004F2333">
        <w:rPr>
          <w:color w:val="000000"/>
          <w:sz w:val="26"/>
          <w:szCs w:val="26"/>
        </w:rPr>
        <w:t>млн</w:t>
      </w:r>
      <w:proofErr w:type="gramEnd"/>
      <w:r w:rsidRPr="004F2333">
        <w:rPr>
          <w:color w:val="000000"/>
          <w:sz w:val="26"/>
          <w:szCs w:val="26"/>
        </w:rPr>
        <w:t xml:space="preserve"> рублей на проектирование, отопление и замену оконных блоков.</w:t>
      </w:r>
    </w:p>
    <w:p w:rsidR="00E35143" w:rsidRPr="004F2333" w:rsidRDefault="00E35143" w:rsidP="004F2333">
      <w:pPr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рамках подпрограммы «Создание условий для обеспечения жителей города услугами организаций культуры» были реализованы следующие мероприятия: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4F2333">
        <w:rPr>
          <w:rFonts w:ascii="Times New Roman" w:eastAsiaTheme="minorHAnsi" w:hAnsi="Times New Roman" w:cs="Times New Roman"/>
          <w:sz w:val="26"/>
          <w:szCs w:val="26"/>
        </w:rPr>
        <w:t>- комплектование книжных фондов;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4F2333">
        <w:rPr>
          <w:rFonts w:ascii="Times New Roman" w:eastAsiaTheme="minorHAnsi" w:hAnsi="Times New Roman" w:cs="Times New Roman"/>
          <w:sz w:val="26"/>
          <w:szCs w:val="26"/>
        </w:rPr>
        <w:t>- создание доступной среды для инвалидов и других маломобильных групп населения – установлен пандус у Центральной детской библиотеки;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4F2333">
        <w:rPr>
          <w:rFonts w:ascii="Times New Roman" w:eastAsiaTheme="minorHAnsi" w:hAnsi="Times New Roman" w:cs="Times New Roman"/>
          <w:sz w:val="26"/>
          <w:szCs w:val="26"/>
        </w:rPr>
        <w:t xml:space="preserve">- МАУ «Черногорский </w:t>
      </w:r>
      <w:proofErr w:type="spellStart"/>
      <w:r w:rsidRPr="004F2333">
        <w:rPr>
          <w:rFonts w:ascii="Times New Roman" w:eastAsiaTheme="minorHAnsi" w:hAnsi="Times New Roman" w:cs="Times New Roman"/>
          <w:sz w:val="26"/>
          <w:szCs w:val="26"/>
        </w:rPr>
        <w:t>ЦКиД</w:t>
      </w:r>
      <w:proofErr w:type="spellEnd"/>
      <w:r w:rsidRPr="004F2333">
        <w:rPr>
          <w:rFonts w:ascii="Times New Roman" w:eastAsiaTheme="minorHAnsi" w:hAnsi="Times New Roman" w:cs="Times New Roman"/>
          <w:sz w:val="26"/>
          <w:szCs w:val="26"/>
        </w:rPr>
        <w:t xml:space="preserve">» – ремонт большого зала, замена коврового покрытия на сумму 1,1 </w:t>
      </w:r>
      <w:proofErr w:type="gramStart"/>
      <w:r w:rsidRPr="004F2333">
        <w:rPr>
          <w:rFonts w:ascii="Times New Roman" w:eastAsiaTheme="minorHAnsi" w:hAnsi="Times New Roman" w:cs="Times New Roman"/>
          <w:sz w:val="26"/>
          <w:szCs w:val="26"/>
        </w:rPr>
        <w:t>млн</w:t>
      </w:r>
      <w:proofErr w:type="gramEnd"/>
      <w:r w:rsidRPr="004F2333">
        <w:rPr>
          <w:rFonts w:ascii="Times New Roman" w:eastAsiaTheme="minorHAnsi" w:hAnsi="Times New Roman" w:cs="Times New Roman"/>
          <w:sz w:val="26"/>
          <w:szCs w:val="26"/>
        </w:rPr>
        <w:t xml:space="preserve"> рублей;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4F2333">
        <w:rPr>
          <w:rFonts w:ascii="Times New Roman" w:eastAsiaTheme="minorHAnsi" w:hAnsi="Times New Roman" w:cs="Times New Roman"/>
          <w:sz w:val="26"/>
          <w:szCs w:val="26"/>
        </w:rPr>
        <w:t>- организация временного трудоустройства несовершеннолетних граждан – 55,0 тыс. рублей.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Проекты, получившие финансирование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 xml:space="preserve">1. Успешно реализована целевая социальная программа «Маленькими шагами по родному краю» в партнерстве с НКО «Семейная академия», при </w:t>
      </w:r>
      <w:proofErr w:type="spellStart"/>
      <w:r w:rsidRPr="004F2333">
        <w:rPr>
          <w:sz w:val="26"/>
          <w:szCs w:val="26"/>
        </w:rPr>
        <w:t>грантовой</w:t>
      </w:r>
      <w:proofErr w:type="spellEnd"/>
      <w:r w:rsidRPr="004F2333">
        <w:rPr>
          <w:sz w:val="26"/>
          <w:szCs w:val="26"/>
        </w:rPr>
        <w:t xml:space="preserve"> поддержке Министерства экономического развития РХ по приоритетным видам туризма в Хакасии (115 тыс. рублей).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2. Конкурс на соискание грантов в области молодежной политики Министерства образования и науки РХ. Проект Волонтерский ресурсный центр «</w:t>
      </w:r>
      <w:proofErr w:type="gramStart"/>
      <w:r w:rsidRPr="004F2333">
        <w:rPr>
          <w:sz w:val="26"/>
          <w:szCs w:val="26"/>
        </w:rPr>
        <w:t>Объединенные</w:t>
      </w:r>
      <w:proofErr w:type="gramEnd"/>
      <w:r w:rsidRPr="004F2333">
        <w:rPr>
          <w:sz w:val="26"/>
          <w:szCs w:val="26"/>
        </w:rPr>
        <w:t xml:space="preserve"> добром».  Сумма гранта – 110 тыс. рублей.</w:t>
      </w:r>
    </w:p>
    <w:p w:rsidR="00E35143" w:rsidRPr="004F2333" w:rsidRDefault="00E35143" w:rsidP="004F2333">
      <w:pPr>
        <w:tabs>
          <w:tab w:val="left" w:pos="180"/>
        </w:tabs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рамках подпрограммы «Организация дополнительного образования детей в сфере культуры» укреплена материально-техническая база учреждений: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в рамках реализации национального проекта «Культурная среда» Детская музыкальная школа  № 1 им. Н.К. </w:t>
      </w:r>
      <w:proofErr w:type="spellStart"/>
      <w:r w:rsidRPr="004F2333">
        <w:rPr>
          <w:sz w:val="26"/>
          <w:szCs w:val="26"/>
        </w:rPr>
        <w:t>Самрина</w:t>
      </w:r>
      <w:proofErr w:type="spellEnd"/>
      <w:r w:rsidRPr="004F2333">
        <w:rPr>
          <w:sz w:val="26"/>
          <w:szCs w:val="26"/>
        </w:rPr>
        <w:t xml:space="preserve"> оснащена  музыкальными инструментами, оборудованием на сумму 4 </w:t>
      </w:r>
      <w:proofErr w:type="gramStart"/>
      <w:r w:rsidRPr="004F2333">
        <w:rPr>
          <w:sz w:val="26"/>
          <w:szCs w:val="26"/>
        </w:rPr>
        <w:t>млн</w:t>
      </w:r>
      <w:proofErr w:type="gramEnd"/>
      <w:r w:rsidRPr="004F2333">
        <w:rPr>
          <w:sz w:val="26"/>
          <w:szCs w:val="26"/>
        </w:rPr>
        <w:t xml:space="preserve"> 105 тыс. рублей;</w:t>
      </w:r>
    </w:p>
    <w:p w:rsidR="00E35143" w:rsidRPr="004F2333" w:rsidRDefault="00E35143" w:rsidP="004F2333">
      <w:pPr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t>- в Детской школе искусств «Вдохновение» была произведена замена полового покрытия в коридорах, фойе, актовом зале на сумму 473,6 тыс. рублей.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eastAsiaTheme="minorHAnsi" w:hAnsi="Times New Roman" w:cs="Times New Roman"/>
          <w:sz w:val="26"/>
          <w:szCs w:val="26"/>
        </w:rPr>
        <w:t>В 2021 году  проведено более 160 городских мероприятий, как в очном формате, так и в дистанционном, в связи с ограничительными мерами. Охват составил более 52 тысяч человек.</w:t>
      </w:r>
      <w:r w:rsidRPr="004F2333">
        <w:rPr>
          <w:rFonts w:ascii="Times New Roman" w:hAnsi="Times New Roman" w:cs="Times New Roman"/>
          <w:sz w:val="26"/>
          <w:szCs w:val="26"/>
        </w:rPr>
        <w:t xml:space="preserve"> За период 2015 – 2021 годов наблюдается рост общегородских мероприятий и посещаемости учреждений культуры жителями Черногорска. 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  <w:highlight w:val="cyan"/>
        </w:rPr>
      </w:pPr>
      <w:r w:rsidRPr="004F2333">
        <w:rPr>
          <w:rFonts w:ascii="Times New Roman" w:hAnsi="Times New Roman" w:cs="Times New Roman"/>
          <w:b/>
          <w:i/>
          <w:sz w:val="26"/>
          <w:szCs w:val="26"/>
        </w:rPr>
        <w:t xml:space="preserve">Физкультура и спорт. </w:t>
      </w:r>
      <w:r w:rsidRPr="004F2333">
        <w:rPr>
          <w:rFonts w:ascii="Times New Roman" w:hAnsi="Times New Roman" w:cs="Times New Roman"/>
          <w:sz w:val="26"/>
          <w:szCs w:val="26"/>
        </w:rPr>
        <w:t>В целях организации и проведения физкультурно-оздоровительных и спортивно-массовых мероприятий, а также для совершенствования высшего мастерства спортсменов в Черногорске действуют 120 спортивных сооружений различных форм собственности, в том числе: 1 стадион, 48 плоскостных сооружений, 28 спортивных залов, 1 бассейн, 2 детско-юношеские спортивные школы.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Основным индикатором развития спорта и молодежной политики является показатель численности населения, регулярно занимающегося физкультурой и спортом (таблица 1).</w:t>
      </w:r>
    </w:p>
    <w:p w:rsidR="00E35143" w:rsidRPr="004F2333" w:rsidRDefault="00E35143" w:rsidP="004F233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Таблица 1</w:t>
      </w:r>
    </w:p>
    <w:p w:rsidR="00E35143" w:rsidRPr="004F2333" w:rsidRDefault="00E35143" w:rsidP="004F2333">
      <w:pPr>
        <w:pStyle w:val="ConsPlusNormal"/>
        <w:jc w:val="center"/>
        <w:outlineLvl w:val="3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Численность жителей города Черногорска, систематически</w:t>
      </w: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4F2333">
        <w:rPr>
          <w:rFonts w:ascii="Times New Roman" w:hAnsi="Times New Roman" w:cs="Times New Roman"/>
          <w:sz w:val="26"/>
          <w:szCs w:val="26"/>
        </w:rPr>
        <w:t>занимающихся</w:t>
      </w:r>
      <w:proofErr w:type="gramEnd"/>
      <w:r w:rsidRPr="004F2333">
        <w:rPr>
          <w:rFonts w:ascii="Times New Roman" w:hAnsi="Times New Roman" w:cs="Times New Roman"/>
          <w:sz w:val="26"/>
          <w:szCs w:val="26"/>
        </w:rPr>
        <w:t xml:space="preserve"> физической культурой и спортом</w:t>
      </w:r>
    </w:p>
    <w:p w:rsidR="00472EE0" w:rsidRPr="00624F94" w:rsidRDefault="00472EE0" w:rsidP="00472E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9180" w:type="dxa"/>
        <w:tblLook w:val="04A0"/>
      </w:tblPr>
      <w:tblGrid>
        <w:gridCol w:w="4219"/>
        <w:gridCol w:w="709"/>
        <w:gridCol w:w="711"/>
        <w:gridCol w:w="711"/>
        <w:gridCol w:w="711"/>
        <w:gridCol w:w="702"/>
        <w:gridCol w:w="708"/>
        <w:gridCol w:w="709"/>
      </w:tblGrid>
      <w:tr w:rsidR="00E35143" w:rsidRPr="00624F94" w:rsidTr="00E35143">
        <w:tc>
          <w:tcPr>
            <w:tcW w:w="4219" w:type="dxa"/>
          </w:tcPr>
          <w:p w:rsidR="00E35143" w:rsidRPr="00624F94" w:rsidRDefault="00E35143" w:rsidP="00E3514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4F94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E35143" w:rsidRPr="00624F94" w:rsidRDefault="00E35143" w:rsidP="00E3514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4F94">
              <w:rPr>
                <w:rFonts w:ascii="Times New Roman" w:hAnsi="Times New Roman" w:cs="Times New Roman"/>
                <w:sz w:val="22"/>
                <w:szCs w:val="22"/>
              </w:rPr>
              <w:t>2015</w:t>
            </w:r>
          </w:p>
        </w:tc>
        <w:tc>
          <w:tcPr>
            <w:tcW w:w="711" w:type="dxa"/>
          </w:tcPr>
          <w:p w:rsidR="00E35143" w:rsidRPr="00624F94" w:rsidRDefault="00E35143" w:rsidP="00E3514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4F94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711" w:type="dxa"/>
          </w:tcPr>
          <w:p w:rsidR="00E35143" w:rsidRPr="00624F94" w:rsidRDefault="00E35143" w:rsidP="00E3514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4F94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711" w:type="dxa"/>
          </w:tcPr>
          <w:p w:rsidR="00E35143" w:rsidRPr="00624F94" w:rsidRDefault="00E35143" w:rsidP="00E3514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4F94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702" w:type="dxa"/>
          </w:tcPr>
          <w:p w:rsidR="00E35143" w:rsidRPr="00624F94" w:rsidRDefault="00E35143" w:rsidP="00E3514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4F94"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  <w:tc>
          <w:tcPr>
            <w:tcW w:w="708" w:type="dxa"/>
          </w:tcPr>
          <w:p w:rsidR="00E35143" w:rsidRPr="00624F94" w:rsidRDefault="00E35143" w:rsidP="00E3514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4F9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</w:p>
        </w:tc>
        <w:tc>
          <w:tcPr>
            <w:tcW w:w="709" w:type="dxa"/>
          </w:tcPr>
          <w:p w:rsidR="00E35143" w:rsidRPr="00624F94" w:rsidRDefault="00E35143" w:rsidP="00E3514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4F94"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</w:p>
        </w:tc>
      </w:tr>
      <w:tr w:rsidR="00E35143" w:rsidRPr="00624F94" w:rsidTr="00E35143">
        <w:tc>
          <w:tcPr>
            <w:tcW w:w="4219" w:type="dxa"/>
            <w:vAlign w:val="center"/>
          </w:tcPr>
          <w:p w:rsidR="00E35143" w:rsidRPr="00624F94" w:rsidRDefault="00E35143" w:rsidP="00E35143">
            <w:pPr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 xml:space="preserve">Доля населения,  систематически занимающегося физической культурой и спортом, </w:t>
            </w:r>
            <w:proofErr w:type="gramStart"/>
            <w:r w:rsidRPr="00624F94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624F94">
              <w:rPr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709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27,6</w:t>
            </w:r>
          </w:p>
        </w:tc>
        <w:tc>
          <w:tcPr>
            <w:tcW w:w="711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35,38</w:t>
            </w:r>
          </w:p>
        </w:tc>
        <w:tc>
          <w:tcPr>
            <w:tcW w:w="711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39,6</w:t>
            </w:r>
          </w:p>
        </w:tc>
        <w:tc>
          <w:tcPr>
            <w:tcW w:w="711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41,4</w:t>
            </w:r>
          </w:p>
        </w:tc>
        <w:tc>
          <w:tcPr>
            <w:tcW w:w="702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45,1</w:t>
            </w:r>
          </w:p>
        </w:tc>
        <w:tc>
          <w:tcPr>
            <w:tcW w:w="708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47,1</w:t>
            </w:r>
          </w:p>
        </w:tc>
        <w:tc>
          <w:tcPr>
            <w:tcW w:w="709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49,1</w:t>
            </w:r>
          </w:p>
        </w:tc>
      </w:tr>
      <w:tr w:rsidR="00E35143" w:rsidRPr="00624F94" w:rsidTr="00E35143">
        <w:tc>
          <w:tcPr>
            <w:tcW w:w="4219" w:type="dxa"/>
            <w:vAlign w:val="center"/>
          </w:tcPr>
          <w:p w:rsidR="00E35143" w:rsidRPr="00624F94" w:rsidRDefault="00E35143" w:rsidP="00E35143">
            <w:pPr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 xml:space="preserve">Доля обучающихся, систематически занимающихся физической культурой и спортом, в общей </w:t>
            </w:r>
            <w:proofErr w:type="gramStart"/>
            <w:r w:rsidRPr="00624F94">
              <w:rPr>
                <w:color w:val="000000"/>
                <w:sz w:val="22"/>
                <w:szCs w:val="22"/>
              </w:rPr>
              <w:t>численности</w:t>
            </w:r>
            <w:proofErr w:type="gramEnd"/>
            <w:r w:rsidRPr="00624F94">
              <w:rPr>
                <w:color w:val="000000"/>
                <w:sz w:val="22"/>
                <w:szCs w:val="22"/>
              </w:rPr>
              <w:t xml:space="preserve"> обучающихся, в %</w:t>
            </w:r>
          </w:p>
        </w:tc>
        <w:tc>
          <w:tcPr>
            <w:tcW w:w="709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65,9</w:t>
            </w:r>
          </w:p>
        </w:tc>
        <w:tc>
          <w:tcPr>
            <w:tcW w:w="711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69,5</w:t>
            </w:r>
          </w:p>
        </w:tc>
        <w:tc>
          <w:tcPr>
            <w:tcW w:w="711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86,19</w:t>
            </w:r>
          </w:p>
        </w:tc>
        <w:tc>
          <w:tcPr>
            <w:tcW w:w="711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88,28</w:t>
            </w:r>
          </w:p>
        </w:tc>
        <w:tc>
          <w:tcPr>
            <w:tcW w:w="702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88,3</w:t>
            </w:r>
          </w:p>
        </w:tc>
        <w:tc>
          <w:tcPr>
            <w:tcW w:w="708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88,4</w:t>
            </w:r>
          </w:p>
        </w:tc>
        <w:tc>
          <w:tcPr>
            <w:tcW w:w="709" w:type="dxa"/>
            <w:vAlign w:val="center"/>
          </w:tcPr>
          <w:p w:rsidR="00E35143" w:rsidRPr="00624F94" w:rsidRDefault="00E35143" w:rsidP="00E35143">
            <w:pPr>
              <w:jc w:val="center"/>
              <w:rPr>
                <w:color w:val="000000"/>
                <w:sz w:val="22"/>
                <w:szCs w:val="22"/>
              </w:rPr>
            </w:pPr>
            <w:r w:rsidRPr="00624F94">
              <w:rPr>
                <w:color w:val="000000"/>
                <w:sz w:val="22"/>
                <w:szCs w:val="22"/>
              </w:rPr>
              <w:t>88,5</w:t>
            </w:r>
          </w:p>
        </w:tc>
      </w:tr>
    </w:tbl>
    <w:p w:rsidR="00FD4E8C" w:rsidRDefault="00FD4E8C" w:rsidP="004F2333">
      <w:pPr>
        <w:ind w:firstLine="709"/>
        <w:jc w:val="both"/>
        <w:rPr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Доля населения систематически занимающегося физической культурой и спортом в Черногорске в 2021 году в общей численности населения составила 49,1%, в сравнении с 2015 годом – 27,6%.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  Положительной динамики показателя удалось достичь </w:t>
      </w:r>
      <w:proofErr w:type="gramStart"/>
      <w:r w:rsidRPr="004F2333">
        <w:rPr>
          <w:sz w:val="26"/>
          <w:szCs w:val="26"/>
        </w:rPr>
        <w:t>благодаря</w:t>
      </w:r>
      <w:proofErr w:type="gramEnd"/>
      <w:r w:rsidRPr="004F2333">
        <w:rPr>
          <w:sz w:val="26"/>
          <w:szCs w:val="26"/>
        </w:rPr>
        <w:t>:</w:t>
      </w:r>
    </w:p>
    <w:p w:rsidR="00E35143" w:rsidRPr="004F2333" w:rsidRDefault="00E35143" w:rsidP="004F2333">
      <w:pPr>
        <w:pStyle w:val="a3"/>
        <w:numPr>
          <w:ilvl w:val="0"/>
          <w:numId w:val="4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 xml:space="preserve">МБУ «Спортивная школа «Сибиряк» и МБУ </w:t>
      </w:r>
      <w:proofErr w:type="gramStart"/>
      <w:r w:rsidRPr="004F2333">
        <w:rPr>
          <w:rFonts w:ascii="Times New Roman" w:hAnsi="Times New Roman"/>
          <w:sz w:val="26"/>
          <w:szCs w:val="26"/>
        </w:rPr>
        <w:t>ДО</w:t>
      </w:r>
      <w:proofErr w:type="gramEnd"/>
      <w:r w:rsidRPr="004F2333">
        <w:rPr>
          <w:rFonts w:ascii="Times New Roman" w:hAnsi="Times New Roman"/>
          <w:sz w:val="26"/>
          <w:szCs w:val="26"/>
        </w:rPr>
        <w:t xml:space="preserve"> «</w:t>
      </w:r>
      <w:proofErr w:type="gramStart"/>
      <w:r w:rsidRPr="004F2333">
        <w:rPr>
          <w:rFonts w:ascii="Times New Roman" w:hAnsi="Times New Roman"/>
          <w:sz w:val="26"/>
          <w:szCs w:val="26"/>
        </w:rPr>
        <w:t>Стадион</w:t>
      </w:r>
      <w:proofErr w:type="gramEnd"/>
      <w:r w:rsidRPr="004F2333">
        <w:rPr>
          <w:rFonts w:ascii="Times New Roman" w:hAnsi="Times New Roman"/>
          <w:sz w:val="26"/>
          <w:szCs w:val="26"/>
        </w:rPr>
        <w:t xml:space="preserve"> Шахтёр» расширяют спектр предоставляемых муниципальных услуг, и как следствие происходит увеличение численности занимающихся физической культурой и спортом; </w:t>
      </w:r>
    </w:p>
    <w:p w:rsidR="00E35143" w:rsidRPr="004F2333" w:rsidRDefault="00E35143" w:rsidP="004F2333">
      <w:pPr>
        <w:pStyle w:val="a3"/>
        <w:numPr>
          <w:ilvl w:val="0"/>
          <w:numId w:val="4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lastRenderedPageBreak/>
        <w:t>укладка мини-футбольного поля в МБУ «СШ «Сибиряк»;</w:t>
      </w:r>
    </w:p>
    <w:p w:rsidR="00E35143" w:rsidRPr="004F2333" w:rsidRDefault="00E35143" w:rsidP="004F2333">
      <w:pPr>
        <w:pStyle w:val="a3"/>
        <w:numPr>
          <w:ilvl w:val="0"/>
          <w:numId w:val="4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обустроены две волейбольные площадки и футбольное поле с естественным покрытием в МБУ «СШ г. Черногорска»;</w:t>
      </w:r>
    </w:p>
    <w:p w:rsidR="00E35143" w:rsidRPr="004F2333" w:rsidRDefault="00E35143" w:rsidP="004F2333">
      <w:pPr>
        <w:pStyle w:val="a3"/>
        <w:numPr>
          <w:ilvl w:val="0"/>
          <w:numId w:val="4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активно развивается поэтапное внедрение ВФСК «ГТО» среди всех слоев населения;</w:t>
      </w:r>
    </w:p>
    <w:p w:rsidR="00E35143" w:rsidRPr="004F2333" w:rsidRDefault="00E35143" w:rsidP="004F2333">
      <w:pPr>
        <w:pStyle w:val="a3"/>
        <w:numPr>
          <w:ilvl w:val="0"/>
          <w:numId w:val="4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функционируют частные спортивные клубы, тренажерный зал «</w:t>
      </w:r>
      <w:proofErr w:type="spellStart"/>
      <w:r w:rsidRPr="004F2333">
        <w:rPr>
          <w:rFonts w:ascii="Times New Roman" w:hAnsi="Times New Roman"/>
          <w:sz w:val="26"/>
          <w:szCs w:val="26"/>
        </w:rPr>
        <w:t>Gorillafit</w:t>
      </w:r>
      <w:proofErr w:type="spellEnd"/>
      <w:r w:rsidRPr="004F2333">
        <w:rPr>
          <w:rFonts w:ascii="Times New Roman" w:hAnsi="Times New Roman"/>
          <w:sz w:val="26"/>
          <w:szCs w:val="26"/>
        </w:rPr>
        <w:t xml:space="preserve">», ул. Советская, 90; «Дым гора», пр. Космонавтов, 18А;   «Ты – Совершенство», пр. </w:t>
      </w:r>
      <w:proofErr w:type="gramStart"/>
      <w:r w:rsidRPr="004F2333">
        <w:rPr>
          <w:rFonts w:ascii="Times New Roman" w:hAnsi="Times New Roman"/>
          <w:sz w:val="26"/>
          <w:szCs w:val="26"/>
        </w:rPr>
        <w:t>Космонавтов, 7а; фитнес-зал «</w:t>
      </w:r>
      <w:proofErr w:type="spellStart"/>
      <w:r w:rsidRPr="004F2333">
        <w:rPr>
          <w:rFonts w:ascii="Times New Roman" w:hAnsi="Times New Roman"/>
          <w:sz w:val="26"/>
          <w:szCs w:val="26"/>
        </w:rPr>
        <w:t>MaxFit</w:t>
      </w:r>
      <w:proofErr w:type="spellEnd"/>
      <w:r w:rsidRPr="004F2333">
        <w:rPr>
          <w:rFonts w:ascii="Times New Roman" w:hAnsi="Times New Roman"/>
          <w:sz w:val="26"/>
          <w:szCs w:val="26"/>
        </w:rPr>
        <w:t>» ул. Генерала Тихонова, 15;  «Лепота» ул. Максима Горького, 4в; «Северное сияние», пр.</w:t>
      </w:r>
      <w:proofErr w:type="gramEnd"/>
      <w:r w:rsidRPr="004F2333">
        <w:rPr>
          <w:rFonts w:ascii="Times New Roman" w:hAnsi="Times New Roman"/>
          <w:sz w:val="26"/>
          <w:szCs w:val="26"/>
        </w:rPr>
        <w:t xml:space="preserve"> Космонавтов, 38; фитнес-зал, ул. Калинина 19; «Атлетик Леди», пр. Космонавтов, 1в;</w:t>
      </w:r>
    </w:p>
    <w:p w:rsidR="00E35143" w:rsidRPr="004F2333" w:rsidRDefault="00E35143" w:rsidP="004F2333">
      <w:pPr>
        <w:pStyle w:val="a3"/>
        <w:numPr>
          <w:ilvl w:val="0"/>
          <w:numId w:val="4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proofErr w:type="gramStart"/>
      <w:r w:rsidRPr="004F2333">
        <w:rPr>
          <w:rFonts w:ascii="Times New Roman" w:hAnsi="Times New Roman"/>
          <w:sz w:val="26"/>
          <w:szCs w:val="26"/>
        </w:rPr>
        <w:t xml:space="preserve">организованы мероприятия для массового катания на коньках с музыкальным сопровождением в МБУ ДО «Стадион «Шахтёр» и МАУ «Черногорский </w:t>
      </w:r>
      <w:proofErr w:type="spellStart"/>
      <w:r w:rsidRPr="004F2333">
        <w:rPr>
          <w:rFonts w:ascii="Times New Roman" w:hAnsi="Times New Roman"/>
          <w:sz w:val="26"/>
          <w:szCs w:val="26"/>
        </w:rPr>
        <w:t>ЦКиД</w:t>
      </w:r>
      <w:proofErr w:type="spellEnd"/>
      <w:r w:rsidRPr="004F2333">
        <w:rPr>
          <w:rFonts w:ascii="Times New Roman" w:hAnsi="Times New Roman"/>
          <w:sz w:val="26"/>
          <w:szCs w:val="26"/>
        </w:rPr>
        <w:t>»;</w:t>
      </w:r>
      <w:proofErr w:type="gramEnd"/>
    </w:p>
    <w:p w:rsidR="00E35143" w:rsidRPr="004F2333" w:rsidRDefault="00E35143" w:rsidP="004F2333">
      <w:pPr>
        <w:pStyle w:val="a3"/>
        <w:numPr>
          <w:ilvl w:val="0"/>
          <w:numId w:val="4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увеличилось число горожан, занимающихся спортом и физкультурно-оздоровительной профилактикой в учреждениях и предприятиях города Черногорска (ООО «Бентонит Хакасии», ООО «Монолит», АО «</w:t>
      </w:r>
      <w:proofErr w:type="spellStart"/>
      <w:r w:rsidRPr="004F2333">
        <w:rPr>
          <w:rFonts w:ascii="Times New Roman" w:hAnsi="Times New Roman"/>
          <w:sz w:val="26"/>
          <w:szCs w:val="26"/>
        </w:rPr>
        <w:t>Хакасвзрывпром</w:t>
      </w:r>
      <w:proofErr w:type="spellEnd"/>
      <w:r w:rsidRPr="004F2333">
        <w:rPr>
          <w:rFonts w:ascii="Times New Roman" w:hAnsi="Times New Roman"/>
          <w:sz w:val="26"/>
          <w:szCs w:val="26"/>
        </w:rPr>
        <w:t>», ООО «СУЭК – Хакасия», АО УК «Разрез Степной»).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При поддержке Министерства спорта Республики Хакасия на территории города Черногорска </w:t>
      </w:r>
      <w:r w:rsidRPr="004F2333">
        <w:rPr>
          <w:color w:val="000000"/>
          <w:sz w:val="26"/>
          <w:szCs w:val="26"/>
          <w:shd w:val="clear" w:color="auto" w:fill="FFFFFF"/>
        </w:rPr>
        <w:t>в</w:t>
      </w:r>
      <w:r w:rsidRPr="004F2333">
        <w:rPr>
          <w:sz w:val="26"/>
          <w:szCs w:val="26"/>
        </w:rPr>
        <w:t xml:space="preserve"> 2021 году проведены мероприятия по </w:t>
      </w:r>
      <w:r w:rsidRPr="004F2333">
        <w:rPr>
          <w:color w:val="000000"/>
          <w:sz w:val="26"/>
          <w:szCs w:val="26"/>
          <w:shd w:val="clear" w:color="auto" w:fill="FFFFFF"/>
        </w:rPr>
        <w:t xml:space="preserve">улучшению и развитию спортивной инфраструктуры и прилегающих территорий: </w:t>
      </w:r>
      <w:r w:rsidRPr="004F2333">
        <w:rPr>
          <w:sz w:val="26"/>
          <w:szCs w:val="26"/>
        </w:rPr>
        <w:t xml:space="preserve">на монтаж </w:t>
      </w:r>
      <w:r w:rsidRPr="004F2333">
        <w:rPr>
          <w:color w:val="000000"/>
          <w:sz w:val="26"/>
          <w:szCs w:val="26"/>
        </w:rPr>
        <w:t xml:space="preserve">«Физкультурно-оздоровительного комплекса открытого типа» и </w:t>
      </w:r>
      <w:r w:rsidRPr="004F2333">
        <w:rPr>
          <w:sz w:val="26"/>
          <w:szCs w:val="26"/>
        </w:rPr>
        <w:t>на капитальный ремонт спортивного комплекса «Уголёк».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Кроме того, Министерством спорта Республики Хакасии </w:t>
      </w:r>
      <w:r w:rsidRPr="004F2333">
        <w:rPr>
          <w:sz w:val="26"/>
          <w:szCs w:val="26"/>
        </w:rPr>
        <w:t xml:space="preserve">для тренировочного и соревновательного процесса выделено </w:t>
      </w:r>
      <w:r w:rsidRPr="004F2333">
        <w:rPr>
          <w:rFonts w:eastAsia="Calibri"/>
          <w:sz w:val="26"/>
          <w:szCs w:val="26"/>
        </w:rPr>
        <w:t>спортивное оборудование:</w:t>
      </w:r>
    </w:p>
    <w:p w:rsidR="00E35143" w:rsidRPr="004F2333" w:rsidRDefault="00E35143" w:rsidP="004F2333">
      <w:pPr>
        <w:pStyle w:val="a3"/>
        <w:numPr>
          <w:ilvl w:val="0"/>
          <w:numId w:val="40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МБУ «СШ «Сибиряк» – новый борцовский ковер;</w:t>
      </w:r>
    </w:p>
    <w:p w:rsidR="00E35143" w:rsidRPr="004F2333" w:rsidRDefault="00E35143" w:rsidP="004F2333">
      <w:pPr>
        <w:pStyle w:val="a3"/>
        <w:numPr>
          <w:ilvl w:val="0"/>
          <w:numId w:val="40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МБУ «СШ «Сибиряк» – баскетбольная ферма;</w:t>
      </w:r>
    </w:p>
    <w:p w:rsidR="00E35143" w:rsidRPr="004F2333" w:rsidRDefault="00E35143" w:rsidP="004F2333">
      <w:pPr>
        <w:pStyle w:val="a3"/>
        <w:numPr>
          <w:ilvl w:val="0"/>
          <w:numId w:val="40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МБУ «СШ г. Черногорска» – 4 стола для настольного тенниса;</w:t>
      </w:r>
    </w:p>
    <w:p w:rsidR="00E35143" w:rsidRPr="004F2333" w:rsidRDefault="00E35143" w:rsidP="004F2333">
      <w:pPr>
        <w:pStyle w:val="a5"/>
        <w:numPr>
          <w:ilvl w:val="0"/>
          <w:numId w:val="40"/>
        </w:numPr>
        <w:shd w:val="clear" w:color="auto" w:fill="FFFFFF"/>
        <w:tabs>
          <w:tab w:val="left" w:pos="993"/>
        </w:tabs>
        <w:spacing w:before="0" w:after="0"/>
        <w:ind w:left="0" w:right="0" w:firstLine="709"/>
        <w:jc w:val="both"/>
        <w:rPr>
          <w:color w:val="2C2D2E"/>
          <w:sz w:val="26"/>
          <w:szCs w:val="26"/>
        </w:rPr>
      </w:pPr>
      <w:r w:rsidRPr="004F2333">
        <w:rPr>
          <w:color w:val="2C2D2E"/>
          <w:sz w:val="26"/>
          <w:szCs w:val="26"/>
        </w:rPr>
        <w:t xml:space="preserve">на Стадионе Шахтер построен физкультурно-оздоровительный комплекс (ФОКОТ), который включает в себя: хоккейную коробку с искусственным футбольным покрытием, спортивное ядро для занятий легкой атлетикой, площадки для уличных тренажеров и </w:t>
      </w:r>
      <w:proofErr w:type="spellStart"/>
      <w:r w:rsidRPr="004F2333">
        <w:rPr>
          <w:color w:val="2C2D2E"/>
          <w:sz w:val="26"/>
          <w:szCs w:val="26"/>
        </w:rPr>
        <w:t>воркаута</w:t>
      </w:r>
      <w:proofErr w:type="spellEnd"/>
      <w:r w:rsidRPr="004F2333">
        <w:rPr>
          <w:color w:val="2C2D2E"/>
          <w:sz w:val="26"/>
          <w:szCs w:val="26"/>
        </w:rPr>
        <w:t>, площадки для игровых видов спорта;</w:t>
      </w:r>
    </w:p>
    <w:p w:rsidR="00E35143" w:rsidRPr="004F2333" w:rsidRDefault="00E35143" w:rsidP="004F2333">
      <w:pPr>
        <w:pStyle w:val="a5"/>
        <w:numPr>
          <w:ilvl w:val="0"/>
          <w:numId w:val="40"/>
        </w:numPr>
        <w:shd w:val="clear" w:color="auto" w:fill="FFFFFF"/>
        <w:tabs>
          <w:tab w:val="left" w:pos="993"/>
        </w:tabs>
        <w:spacing w:before="0" w:after="0"/>
        <w:ind w:left="0" w:right="0" w:firstLine="709"/>
        <w:jc w:val="both"/>
        <w:rPr>
          <w:color w:val="2C2D2E"/>
          <w:sz w:val="26"/>
          <w:szCs w:val="26"/>
        </w:rPr>
      </w:pPr>
      <w:r w:rsidRPr="004F2333">
        <w:rPr>
          <w:color w:val="2C2D2E"/>
          <w:sz w:val="26"/>
          <w:szCs w:val="26"/>
        </w:rPr>
        <w:t>в городском парке «Виктория-Победа построена беговая лыжная трасса и велодорожка;</w:t>
      </w:r>
    </w:p>
    <w:p w:rsidR="00E35143" w:rsidRPr="004F2333" w:rsidRDefault="00E35143" w:rsidP="004F2333">
      <w:pPr>
        <w:pStyle w:val="a3"/>
        <w:numPr>
          <w:ilvl w:val="0"/>
          <w:numId w:val="40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color w:val="000000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 xml:space="preserve">МБУ «СШ «Сибиряк» </w:t>
      </w:r>
      <w:r w:rsidRPr="004F2333">
        <w:rPr>
          <w:rFonts w:ascii="Times New Roman" w:hAnsi="Times New Roman"/>
          <w:color w:val="000000"/>
          <w:sz w:val="26"/>
          <w:szCs w:val="26"/>
        </w:rPr>
        <w:t xml:space="preserve">предоставлена субсидия из средств республиканского и местного бюджетов на </w:t>
      </w:r>
      <w:r w:rsidRPr="004F2333">
        <w:rPr>
          <w:rFonts w:ascii="Times New Roman" w:hAnsi="Times New Roman"/>
          <w:sz w:val="26"/>
          <w:szCs w:val="26"/>
        </w:rPr>
        <w:t>приобретение спортивного инвентаря.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На территории Черногорска для занятий физической культурой и спортом, для привлечения детей и подростков к здоровому образу жизни материально-техническая база продолжает укрепляться спортивными объектами: </w:t>
      </w:r>
    </w:p>
    <w:p w:rsidR="00E35143" w:rsidRPr="004F2333" w:rsidRDefault="00E35143" w:rsidP="004F2333">
      <w:pPr>
        <w:pStyle w:val="a3"/>
        <w:numPr>
          <w:ilvl w:val="0"/>
          <w:numId w:val="42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обустроены 2 волейбольные площадки и футбольное поле с естественным покрытием в МБУ «СШ г. Черногорска»;</w:t>
      </w:r>
    </w:p>
    <w:p w:rsidR="00E35143" w:rsidRPr="004F2333" w:rsidRDefault="00E35143" w:rsidP="004F2333">
      <w:pPr>
        <w:pStyle w:val="a3"/>
        <w:numPr>
          <w:ilvl w:val="0"/>
          <w:numId w:val="42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 xml:space="preserve">тренажерная площадка </w:t>
      </w:r>
      <w:r w:rsidRPr="004F2333">
        <w:rPr>
          <w:rFonts w:ascii="Times New Roman" w:hAnsi="Times New Roman"/>
          <w:sz w:val="26"/>
          <w:szCs w:val="26"/>
          <w:shd w:val="clear" w:color="auto" w:fill="FFFFFF"/>
        </w:rPr>
        <w:t>в Сквере погибших шахтеров;</w:t>
      </w:r>
    </w:p>
    <w:p w:rsidR="00E35143" w:rsidRPr="004F2333" w:rsidRDefault="00E35143" w:rsidP="004F2333">
      <w:pPr>
        <w:pStyle w:val="a3"/>
        <w:numPr>
          <w:ilvl w:val="0"/>
          <w:numId w:val="42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мини-футбольное поле в МБУ «СШ «Сибиряк», пр. Космонавтов, 32;</w:t>
      </w:r>
    </w:p>
    <w:p w:rsidR="00E35143" w:rsidRPr="004F2333" w:rsidRDefault="00E35143" w:rsidP="004F2333">
      <w:pPr>
        <w:pStyle w:val="a3"/>
        <w:numPr>
          <w:ilvl w:val="0"/>
          <w:numId w:val="42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 xml:space="preserve">продолжается реконструкция Физкультурно-спортивного центра «Уголёк», ул. Павлова, 31, являющегося филиалом МБУ </w:t>
      </w:r>
      <w:proofErr w:type="gramStart"/>
      <w:r w:rsidRPr="004F2333">
        <w:rPr>
          <w:rFonts w:ascii="Times New Roman" w:hAnsi="Times New Roman"/>
          <w:sz w:val="26"/>
          <w:szCs w:val="26"/>
        </w:rPr>
        <w:t>ДО</w:t>
      </w:r>
      <w:proofErr w:type="gramEnd"/>
      <w:r w:rsidRPr="004F2333">
        <w:rPr>
          <w:rFonts w:ascii="Times New Roman" w:hAnsi="Times New Roman"/>
          <w:sz w:val="26"/>
          <w:szCs w:val="26"/>
        </w:rPr>
        <w:t xml:space="preserve"> «</w:t>
      </w:r>
      <w:proofErr w:type="gramStart"/>
      <w:r w:rsidRPr="004F2333">
        <w:rPr>
          <w:rFonts w:ascii="Times New Roman" w:hAnsi="Times New Roman"/>
          <w:sz w:val="26"/>
          <w:szCs w:val="26"/>
        </w:rPr>
        <w:t>Стадион</w:t>
      </w:r>
      <w:proofErr w:type="gramEnd"/>
      <w:r w:rsidRPr="004F2333">
        <w:rPr>
          <w:rFonts w:ascii="Times New Roman" w:hAnsi="Times New Roman"/>
          <w:sz w:val="26"/>
          <w:szCs w:val="26"/>
        </w:rPr>
        <w:t xml:space="preserve"> «Шахтёр».</w:t>
      </w:r>
    </w:p>
    <w:p w:rsidR="00E35143" w:rsidRPr="004F2333" w:rsidRDefault="00E35143" w:rsidP="004F2333">
      <w:pPr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Одним из приоритетных проектов в развитии физической культуры и спорта в Республике Хакасия является строительство универсального спортивного зала. В </w:t>
      </w:r>
      <w:r w:rsidRPr="004F2333">
        <w:rPr>
          <w:sz w:val="26"/>
          <w:szCs w:val="26"/>
        </w:rPr>
        <w:lastRenderedPageBreak/>
        <w:t xml:space="preserve">Черногорске проект планируется реализовать до 2030 года в МБОУ «СОШ № 7 им. П.А. </w:t>
      </w:r>
      <w:proofErr w:type="spellStart"/>
      <w:r w:rsidRPr="004F2333">
        <w:rPr>
          <w:sz w:val="26"/>
          <w:szCs w:val="26"/>
        </w:rPr>
        <w:t>Рубанова</w:t>
      </w:r>
      <w:proofErr w:type="spellEnd"/>
      <w:r w:rsidRPr="004F2333">
        <w:rPr>
          <w:sz w:val="26"/>
          <w:szCs w:val="26"/>
        </w:rPr>
        <w:t>».</w:t>
      </w:r>
    </w:p>
    <w:p w:rsidR="00E35143" w:rsidRPr="004F2333" w:rsidRDefault="00E35143" w:rsidP="004F2333">
      <w:pPr>
        <w:pStyle w:val="1"/>
        <w:spacing w:before="0"/>
        <w:ind w:firstLine="709"/>
        <w:jc w:val="both"/>
        <w:textAlignment w:val="top"/>
        <w:rPr>
          <w:rFonts w:ascii="Times New Roman" w:hAnsi="Times New Roman" w:cs="Times New Roman"/>
          <w:color w:val="auto"/>
          <w:sz w:val="26"/>
          <w:szCs w:val="26"/>
        </w:rPr>
      </w:pPr>
      <w:r w:rsidRPr="004F2333">
        <w:rPr>
          <w:rFonts w:ascii="Times New Roman" w:hAnsi="Times New Roman" w:cs="Times New Roman"/>
          <w:color w:val="auto"/>
          <w:sz w:val="26"/>
          <w:szCs w:val="26"/>
        </w:rPr>
        <w:t xml:space="preserve">Здравоохранение. </w:t>
      </w:r>
      <w:r w:rsidRPr="004F2333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Здоровье – важнейший ресурс </w:t>
      </w:r>
      <w:r w:rsidRPr="004F2333">
        <w:rPr>
          <w:rFonts w:ascii="Times New Roman" w:hAnsi="Times New Roman" w:cs="Times New Roman"/>
          <w:b w:val="0"/>
          <w:iCs/>
          <w:color w:val="auto"/>
          <w:sz w:val="26"/>
          <w:szCs w:val="26"/>
          <w:bdr w:val="none" w:sz="0" w:space="0" w:color="auto" w:frame="1"/>
        </w:rPr>
        <w:t xml:space="preserve">социального и экономического развития и </w:t>
      </w:r>
      <w:r w:rsidRPr="004F2333">
        <w:rPr>
          <w:rFonts w:ascii="Times New Roman" w:hAnsi="Times New Roman" w:cs="Times New Roman"/>
          <w:b w:val="0"/>
          <w:color w:val="auto"/>
          <w:sz w:val="26"/>
          <w:szCs w:val="26"/>
        </w:rPr>
        <w:t>базовое условие для формирования человеческого потенциала. Система здравоохранения определяет человека, его жизнь и здоровье высшими первичными ценностями.</w:t>
      </w:r>
    </w:p>
    <w:p w:rsidR="00E35143" w:rsidRPr="004F2333" w:rsidRDefault="00E35143" w:rsidP="004F2333">
      <w:pPr>
        <w:tabs>
          <w:tab w:val="left" w:pos="2054"/>
        </w:tabs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На территории города функционируют пять государственных медицинских организации</w:t>
      </w:r>
      <w:r w:rsidRPr="004F2333">
        <w:rPr>
          <w:i/>
          <w:sz w:val="26"/>
          <w:szCs w:val="26"/>
        </w:rPr>
        <w:t>:</w:t>
      </w:r>
    </w:p>
    <w:p w:rsidR="00E35143" w:rsidRPr="004F2333" w:rsidRDefault="00E35143" w:rsidP="004F2333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ГБУЗ РХ «Черногорская межрайонная больница»;</w:t>
      </w:r>
    </w:p>
    <w:p w:rsidR="00E35143" w:rsidRPr="004F2333" w:rsidRDefault="00E35143" w:rsidP="004F2333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ГБУЗ РХ «Черногорская межрайонная детская больница»;</w:t>
      </w:r>
    </w:p>
    <w:p w:rsidR="00E35143" w:rsidRPr="004F2333" w:rsidRDefault="00E35143" w:rsidP="004F2333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ГБУЗ РХ «Черногорский межрайонный родильный дом»;</w:t>
      </w:r>
    </w:p>
    <w:p w:rsidR="00E35143" w:rsidRPr="004F2333" w:rsidRDefault="00E35143" w:rsidP="004F2333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ГБУЗ РХ «Черногорская городская стоматологическая поликлиника»;</w:t>
      </w:r>
    </w:p>
    <w:p w:rsidR="00E35143" w:rsidRPr="004F2333" w:rsidRDefault="00E35143" w:rsidP="004F2333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color w:val="000000"/>
          <w:sz w:val="26"/>
          <w:szCs w:val="26"/>
        </w:rPr>
      </w:pPr>
      <w:r w:rsidRPr="004F2333">
        <w:rPr>
          <w:rFonts w:ascii="Times New Roman" w:hAnsi="Times New Roman"/>
          <w:color w:val="000000"/>
          <w:sz w:val="26"/>
          <w:szCs w:val="26"/>
        </w:rPr>
        <w:t>Подстанция ГБУЗ РХ «Абаканская городская станция скорой медицинской помощи» в г. Черногорске.</w:t>
      </w:r>
    </w:p>
    <w:p w:rsidR="00E3514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Количество больничных мест по сравнению с 2015 годом уменьшилось на 15 и составило 421 единиц (Рисунок 2)</w:t>
      </w:r>
      <w:r w:rsidR="00FD4E8C" w:rsidRPr="004F2333">
        <w:rPr>
          <w:color w:val="000000"/>
          <w:sz w:val="26"/>
          <w:szCs w:val="26"/>
        </w:rPr>
        <w:t>.</w:t>
      </w:r>
    </w:p>
    <w:p w:rsidR="00FD4E8C" w:rsidRPr="004F2333" w:rsidRDefault="00FD4E8C" w:rsidP="004F2333">
      <w:pPr>
        <w:ind w:firstLine="709"/>
        <w:jc w:val="both"/>
        <w:rPr>
          <w:i/>
          <w:color w:val="000000"/>
          <w:sz w:val="26"/>
          <w:szCs w:val="26"/>
        </w:rPr>
      </w:pPr>
    </w:p>
    <w:p w:rsidR="00E35143" w:rsidRPr="00624F94" w:rsidRDefault="00E35143" w:rsidP="00E35143">
      <w:pPr>
        <w:spacing w:line="360" w:lineRule="auto"/>
        <w:jc w:val="center"/>
        <w:rPr>
          <w:b/>
          <w:sz w:val="28"/>
          <w:szCs w:val="28"/>
        </w:rPr>
      </w:pPr>
      <w:r w:rsidRPr="00624F94">
        <w:rPr>
          <w:noProof/>
        </w:rPr>
        <w:drawing>
          <wp:inline distT="0" distB="0" distL="0" distR="0">
            <wp:extent cx="5335325" cy="2973788"/>
            <wp:effectExtent l="0" t="0" r="17780" b="171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35143" w:rsidRDefault="00E35143" w:rsidP="004F2333">
      <w:pPr>
        <w:jc w:val="center"/>
        <w:rPr>
          <w:sz w:val="26"/>
          <w:szCs w:val="26"/>
        </w:rPr>
      </w:pPr>
      <w:r w:rsidRPr="00D11EB7">
        <w:rPr>
          <w:sz w:val="26"/>
          <w:szCs w:val="26"/>
        </w:rPr>
        <w:t>Рисунок 2. Сведения о здравоохранении</w:t>
      </w:r>
    </w:p>
    <w:p w:rsidR="00D11EB7" w:rsidRPr="00D11EB7" w:rsidRDefault="00D11EB7" w:rsidP="004F2333">
      <w:pPr>
        <w:jc w:val="center"/>
        <w:rPr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Численность врачей, работающих в медицинских организациях в 2021 году (Рисунок 2), составила 154 человека, численность среднего медицинского персонала – 410. С 2015 года численность врачей уменьшилась на 25, а численность среднего медицинского персонала на 115 человек.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Количество больничных коек по сравнению с 2015 годом уменьшилось на 15 и составило 421 единицу. Стационарные и амбулаторные дневные места снизились на 7 и 8 единиц соответственно, дневные остались на том же уровне – 34 единицы.</w:t>
      </w:r>
    </w:p>
    <w:p w:rsidR="00E35143" w:rsidRPr="004F2333" w:rsidRDefault="00E35143" w:rsidP="004F2333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Кроме того, положительным моментом стоит отметить снижение </w:t>
      </w:r>
      <w:r w:rsidRPr="004F2333">
        <w:rPr>
          <w:color w:val="000000"/>
          <w:sz w:val="26"/>
          <w:szCs w:val="26"/>
        </w:rPr>
        <w:t xml:space="preserve">зарегистрированных </w:t>
      </w:r>
      <w:proofErr w:type="gramStart"/>
      <w:r w:rsidRPr="004F2333">
        <w:rPr>
          <w:color w:val="000000"/>
          <w:sz w:val="26"/>
          <w:szCs w:val="26"/>
        </w:rPr>
        <w:t>заболеваний</w:t>
      </w:r>
      <w:proofErr w:type="gramEnd"/>
      <w:r w:rsidRPr="004F2333">
        <w:rPr>
          <w:color w:val="000000"/>
          <w:sz w:val="26"/>
          <w:szCs w:val="26"/>
        </w:rPr>
        <w:t xml:space="preserve"> как среди детского, так и взрослого населения города. К</w:t>
      </w:r>
      <w:r w:rsidRPr="004F2333">
        <w:rPr>
          <w:sz w:val="26"/>
          <w:szCs w:val="26"/>
        </w:rPr>
        <w:t>оличество зарегистрированных заболеваний у детей (0 – 17 лет) снизилось на 6278 человек, у взрослых снизилось на 15 143 человека. В 2021 году 45 999 человек получили медицинскую помощь на дому, что на  4020 меньше, чем в 2015 году и на 12 731 человека меньше в сравнении с 2020 годом.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b/>
          <w:i/>
          <w:sz w:val="26"/>
          <w:szCs w:val="26"/>
        </w:rPr>
        <w:lastRenderedPageBreak/>
        <w:t xml:space="preserve">Работа с молодежью. </w:t>
      </w:r>
      <w:r w:rsidRPr="004F2333">
        <w:rPr>
          <w:color w:val="000000"/>
          <w:sz w:val="26"/>
          <w:szCs w:val="26"/>
        </w:rPr>
        <w:t xml:space="preserve">Одним из главных </w:t>
      </w:r>
      <w:r w:rsidRPr="004F2333">
        <w:rPr>
          <w:sz w:val="26"/>
          <w:szCs w:val="26"/>
        </w:rPr>
        <w:t>стратегических</w:t>
      </w:r>
      <w:r w:rsidRPr="004F2333">
        <w:rPr>
          <w:color w:val="000000"/>
          <w:sz w:val="26"/>
          <w:szCs w:val="26"/>
        </w:rPr>
        <w:t xml:space="preserve"> ресурсов жизни любого города, его </w:t>
      </w:r>
      <w:r w:rsidRPr="004F2333">
        <w:rPr>
          <w:sz w:val="26"/>
          <w:szCs w:val="26"/>
        </w:rPr>
        <w:t>важнейшей социально-демографической группой</w:t>
      </w:r>
      <w:r w:rsidRPr="004F2333">
        <w:rPr>
          <w:color w:val="000000"/>
          <w:sz w:val="26"/>
          <w:szCs w:val="26"/>
        </w:rPr>
        <w:t xml:space="preserve"> является молодежь. Именно молодые граждане, благодаря качественно новым знаниям, навыкам, восприимчивости к техническому и информационному прогрессу, способны внести существенный вклад в социально-экономическое развитие Черногорска. </w:t>
      </w:r>
    </w:p>
    <w:p w:rsidR="00E35143" w:rsidRPr="004F2333" w:rsidRDefault="00E35143" w:rsidP="004F2333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4F2333">
        <w:rPr>
          <w:sz w:val="26"/>
          <w:szCs w:val="26"/>
        </w:rPr>
        <w:t xml:space="preserve">По данным Черногорского территориального органа федеральной службы государственной статистики по Республике Хакасия на 01.01.2021 г. </w:t>
      </w:r>
      <w:r w:rsidRPr="004F2333">
        <w:rPr>
          <w:color w:val="000000"/>
          <w:sz w:val="26"/>
          <w:szCs w:val="26"/>
        </w:rPr>
        <w:t>в городе насчитывается 19 982 человека в возрасте от 14 до 35 лет, доля молодежи от общей числ</w:t>
      </w:r>
      <w:r w:rsidR="00FD4E8C">
        <w:rPr>
          <w:color w:val="000000"/>
          <w:sz w:val="26"/>
          <w:szCs w:val="26"/>
        </w:rPr>
        <w:t>енности населения составляет 26</w:t>
      </w:r>
      <w:r w:rsidRPr="004F2333">
        <w:rPr>
          <w:color w:val="000000"/>
          <w:sz w:val="26"/>
          <w:szCs w:val="26"/>
        </w:rPr>
        <w:t xml:space="preserve">%. </w:t>
      </w:r>
    </w:p>
    <w:p w:rsidR="00E35143" w:rsidRPr="004F2333" w:rsidRDefault="00E35143" w:rsidP="004F2333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Реализация молодежной политики в МО г. Черногорск осуществлялась в рамках муниципальной программы «Молодежь г. Черногорска». Цель программы – создание условий для развития потенциала молодежи и вовлечение ее в общественную, социально-экономическую и духовно-культурную жизнь города.</w:t>
      </w:r>
    </w:p>
    <w:p w:rsidR="00E35143" w:rsidRPr="004F2333" w:rsidRDefault="00E35143" w:rsidP="004F2333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ходе реализации муниципальной программы «Молодежь г. Черногорска на 2019 – 2021 гг.» с целью выявления и поощрения талантливой молодежи в период с 2019 по 2021 год 27 представителям молодого поколения была вручена Премия главы города, 4 человека были удостоены Премии главы Хакасии – председателя Правительства Республики Хакасия. В течение трех лет была продолжена выплата Стипендии главы города </w:t>
      </w:r>
      <w:proofErr w:type="gramStart"/>
      <w:r w:rsidRPr="004F2333">
        <w:rPr>
          <w:sz w:val="26"/>
          <w:szCs w:val="26"/>
        </w:rPr>
        <w:t>лучшим</w:t>
      </w:r>
      <w:proofErr w:type="gramEnd"/>
      <w:r w:rsidRPr="004F2333">
        <w:rPr>
          <w:sz w:val="26"/>
          <w:szCs w:val="26"/>
        </w:rPr>
        <w:t xml:space="preserve"> обучающимся профессиональных образовательных организаций.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рамках реализации патриотического направления в течение трех лет были организованы следующие мероприятия: спартакиада допризывной молодежи «День призывника», городской фестиваль творчества учащейся и работающей молодежи «Объединение», приуроченный ко Дню народного единства, продолжил свою работу черногорский штаб регионального отделения Всероссийского общественного движения «Волонтеры Победы». Особое внимание было уделено Году Памяти и Славы. Работа молодежного отдела в Год Памяти и Славы была высоко оценена правительством Республики Хакасия, волонтерам и лидерам волонтерского движения были вручены медали и благодарственные письма от правительства Республики Хакасия и Российского организационного комитета «Победа».</w:t>
      </w:r>
    </w:p>
    <w:p w:rsidR="00E35143" w:rsidRPr="004F2333" w:rsidRDefault="00E35143" w:rsidP="004F2333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Город Черногорск является одной из передовых территорий в Республике Хакасия по развитию добровольчества. Волонтеры Черногорска принимали участие в таких федеральных проектах, как «Цифровые волонтеры», «Международный форум добровольцев», Всероссийский Байкальский антинаркотический форум, Всероссийский форум «</w:t>
      </w:r>
      <w:proofErr w:type="spellStart"/>
      <w:r w:rsidRPr="004F2333">
        <w:rPr>
          <w:sz w:val="26"/>
          <w:szCs w:val="26"/>
        </w:rPr>
        <w:t>Стопнаркотик</w:t>
      </w:r>
      <w:proofErr w:type="spellEnd"/>
      <w:r w:rsidRPr="004F2333">
        <w:rPr>
          <w:sz w:val="26"/>
          <w:szCs w:val="26"/>
        </w:rPr>
        <w:t xml:space="preserve">» в Москве; а также в организации региональных проектов: молодежный </w:t>
      </w:r>
      <w:proofErr w:type="spellStart"/>
      <w:r w:rsidRPr="004F2333">
        <w:rPr>
          <w:sz w:val="26"/>
          <w:szCs w:val="26"/>
        </w:rPr>
        <w:t>этнотуристский</w:t>
      </w:r>
      <w:proofErr w:type="spellEnd"/>
      <w:r w:rsidRPr="004F2333">
        <w:rPr>
          <w:sz w:val="26"/>
          <w:szCs w:val="26"/>
        </w:rPr>
        <w:t xml:space="preserve"> форум «</w:t>
      </w:r>
      <w:proofErr w:type="spellStart"/>
      <w:r w:rsidRPr="004F2333">
        <w:rPr>
          <w:sz w:val="26"/>
          <w:szCs w:val="26"/>
        </w:rPr>
        <w:t>Этнова</w:t>
      </w:r>
      <w:proofErr w:type="spellEnd"/>
      <w:r w:rsidRPr="004F2333">
        <w:rPr>
          <w:sz w:val="26"/>
          <w:szCs w:val="26"/>
        </w:rPr>
        <w:t>. Теплая Сибирь», межрегиональный антинаркотический форум «Кто, если не мы», региональный волонтерский слет «Объединенные добром».</w:t>
      </w:r>
    </w:p>
    <w:p w:rsidR="00E35143" w:rsidRPr="004F2333" w:rsidRDefault="00E35143" w:rsidP="004F2333">
      <w:pPr>
        <w:tabs>
          <w:tab w:val="left" w:pos="5340"/>
        </w:tabs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Также волонтеры Черногорска приняли активное участие во всероссийской акции «Волонтеры Конституции» и помогали в организации  общероссийского голосования по поправкам в Конституцию Российской Федерации, высокую оценку получило и участие волонтеров в организации участия жителей Черногорска в голосовании по благоустройству городской среды.</w:t>
      </w:r>
    </w:p>
    <w:p w:rsidR="00E35143" w:rsidRPr="004F2333" w:rsidRDefault="00E35143" w:rsidP="004F2333">
      <w:pPr>
        <w:tabs>
          <w:tab w:val="left" w:pos="5340"/>
        </w:tabs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Особенно нужной и важной стала помощь добровольцев во время пандемии. В рамках всероссийской акции взаимопомощи «Мы вместе» в  Черногорске был организован муниципальный штаб по оказанию помощи в доставке продуктов и лекарств больным </w:t>
      </w:r>
      <w:proofErr w:type="spellStart"/>
      <w:r w:rsidRPr="004F2333">
        <w:rPr>
          <w:sz w:val="26"/>
          <w:szCs w:val="26"/>
        </w:rPr>
        <w:t>коронавирусом</w:t>
      </w:r>
      <w:proofErr w:type="spellEnd"/>
      <w:r w:rsidRPr="004F2333">
        <w:rPr>
          <w:sz w:val="26"/>
          <w:szCs w:val="26"/>
        </w:rPr>
        <w:t>.</w:t>
      </w:r>
    </w:p>
    <w:p w:rsidR="00E35143" w:rsidRPr="004F2333" w:rsidRDefault="00E35143" w:rsidP="004F2333">
      <w:pPr>
        <w:pStyle w:val="Default"/>
        <w:ind w:firstLine="709"/>
        <w:jc w:val="both"/>
        <w:rPr>
          <w:sz w:val="26"/>
          <w:szCs w:val="26"/>
        </w:rPr>
      </w:pPr>
      <w:r w:rsidRPr="004F2333">
        <w:rPr>
          <w:b/>
          <w:i/>
          <w:sz w:val="26"/>
          <w:szCs w:val="26"/>
        </w:rPr>
        <w:lastRenderedPageBreak/>
        <w:t xml:space="preserve">Социальная поддержка </w:t>
      </w:r>
      <w:proofErr w:type="spellStart"/>
      <w:r w:rsidRPr="004F2333">
        <w:rPr>
          <w:b/>
          <w:i/>
          <w:sz w:val="26"/>
          <w:szCs w:val="26"/>
        </w:rPr>
        <w:t>населения</w:t>
      </w:r>
      <w:proofErr w:type="gramStart"/>
      <w:r w:rsidRPr="004F2333">
        <w:rPr>
          <w:b/>
          <w:i/>
          <w:sz w:val="26"/>
          <w:szCs w:val="26"/>
        </w:rPr>
        <w:t>.</w:t>
      </w:r>
      <w:r w:rsidRPr="004F2333">
        <w:rPr>
          <w:sz w:val="26"/>
          <w:szCs w:val="26"/>
        </w:rPr>
        <w:t>С</w:t>
      </w:r>
      <w:proofErr w:type="gramEnd"/>
      <w:r w:rsidRPr="004F2333">
        <w:rPr>
          <w:sz w:val="26"/>
          <w:szCs w:val="26"/>
        </w:rPr>
        <w:t>оциальная</w:t>
      </w:r>
      <w:proofErr w:type="spellEnd"/>
      <w:r w:rsidRPr="004F2333">
        <w:rPr>
          <w:sz w:val="26"/>
          <w:szCs w:val="26"/>
        </w:rPr>
        <w:t xml:space="preserve"> поддержка населения Черногорска направлена на экономическое, правовое, информационное, организационное и другое оказание поддержки инвалидам (в том числе инвалидам ВОВ, детям-инвалидам, семьям с детьми-инвалидами), детям-сиротам, многодетным семьям, малообеспеченным гражданам, матерям-одиночкам, безработным, гражданам, не имеющим постоянное место жительства.</w:t>
      </w:r>
    </w:p>
    <w:p w:rsidR="00E35143" w:rsidRPr="004F2333" w:rsidRDefault="00E35143" w:rsidP="004F2333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4F2333">
        <w:rPr>
          <w:color w:val="auto"/>
          <w:sz w:val="26"/>
          <w:szCs w:val="26"/>
        </w:rPr>
        <w:t xml:space="preserve">В 2021 году количество граждан, получивших меры социальной поддержки, составило 12 451 человек, </w:t>
      </w:r>
      <w:r w:rsidRPr="004F2333">
        <w:rPr>
          <w:color w:val="000000" w:themeColor="text1"/>
          <w:sz w:val="26"/>
          <w:szCs w:val="26"/>
        </w:rPr>
        <w:t xml:space="preserve">что на 8,5% больше, чем в 2015 году. </w:t>
      </w:r>
      <w:r w:rsidRPr="004F2333">
        <w:rPr>
          <w:color w:val="auto"/>
          <w:sz w:val="26"/>
          <w:szCs w:val="26"/>
        </w:rPr>
        <w:t xml:space="preserve">Объем средств, израсходованных на реализацию всех мер социальной поддержки населения, ежегодно увеличивается и в 2021 году составил </w:t>
      </w:r>
      <w:r w:rsidRPr="004F2333">
        <w:rPr>
          <w:color w:val="auto"/>
          <w:sz w:val="26"/>
          <w:szCs w:val="26"/>
        </w:rPr>
        <w:br/>
        <w:t>97 772,2 тыс. рублей.</w:t>
      </w:r>
    </w:p>
    <w:p w:rsidR="00E35143" w:rsidRPr="004F2333" w:rsidRDefault="00E35143" w:rsidP="004F2333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4F2333">
        <w:rPr>
          <w:color w:val="auto"/>
          <w:sz w:val="26"/>
          <w:szCs w:val="26"/>
        </w:rPr>
        <w:t xml:space="preserve">Особое внимание по социальной поддержке населения это субсидирование на оплату жилого помещения и коммунальных услуг. Число семей, получавших субсидии на оплату жилого помещения и коммунальных услуг, в 2021 году составило 432 единицы, число граждан, пользующихся данным видом социальной поддержки, в 2021 году – 16 857 человек, что на 23,9 % больше, чем в 2015 году. </w:t>
      </w:r>
    </w:p>
    <w:p w:rsidR="00E35143" w:rsidRPr="004F2333" w:rsidRDefault="00E35143" w:rsidP="004F2333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4F2333">
        <w:rPr>
          <w:color w:val="auto"/>
          <w:sz w:val="26"/>
          <w:szCs w:val="26"/>
        </w:rPr>
        <w:t>Также наблюдается рост по социальной поддержке населения, предоставленной посредством оказания услуг в виде организации отдыха и оздоровления. В 2021 году численность детей и подростков, охваченных организованными формами отдыха и оздоровления в течение года, – 10 436 человек, что на 52,5 % больше, чем в 2015 году.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b/>
          <w:i/>
          <w:sz w:val="26"/>
          <w:szCs w:val="26"/>
        </w:rPr>
        <w:t>Жилищное строительство.</w:t>
      </w:r>
      <w:r w:rsidRPr="004F2333">
        <w:rPr>
          <w:sz w:val="26"/>
          <w:szCs w:val="26"/>
        </w:rPr>
        <w:t xml:space="preserve"> Улучшение жилищной обеспеченности населения является одним из основных направлений развития города.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2021 году в Черногорске введено в эксплуатацию 20,48 тыс. кв.м. общей площади жилья, а в 2015 году – 51,3 тыс. кв.м., в том числе индивидуальное жилищное строительство (ИЖС) – 23,6 тыс. кв.м. (снижение показателя на 74,6% в сравнении с 2015 годом).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результате строительства многоквартирных и индивидуальных жилых домов, а также домов блокированной застройки средний уровень обеспеченности жильем в Черногорске повысился и за 2021 год составил 23,8 кв.м. на одного жителя, тогда как в 2015 году он составлял 22,7 кв.м.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Основными строительными компаниями в Черногорске являются: ООО КСК «Людвиг», ООО «Абаканская строительная компания», ООО «Управление по буровзрывным работам», АО «</w:t>
      </w:r>
      <w:proofErr w:type="spellStart"/>
      <w:r w:rsidRPr="004F2333">
        <w:rPr>
          <w:color w:val="000000"/>
          <w:sz w:val="26"/>
          <w:szCs w:val="26"/>
        </w:rPr>
        <w:t>Хакасвзрывпром</w:t>
      </w:r>
      <w:proofErr w:type="spellEnd"/>
      <w:r w:rsidRPr="004F2333">
        <w:rPr>
          <w:color w:val="000000"/>
          <w:sz w:val="26"/>
          <w:szCs w:val="26"/>
        </w:rPr>
        <w:t xml:space="preserve">», </w:t>
      </w:r>
      <w:r w:rsidRPr="004F2333">
        <w:rPr>
          <w:sz w:val="26"/>
          <w:szCs w:val="26"/>
        </w:rPr>
        <w:t>ПАО «</w:t>
      </w:r>
      <w:proofErr w:type="spellStart"/>
      <w:r w:rsidRPr="004F2333">
        <w:rPr>
          <w:sz w:val="26"/>
          <w:szCs w:val="26"/>
        </w:rPr>
        <w:t>Россети</w:t>
      </w:r>
      <w:proofErr w:type="spellEnd"/>
      <w:r w:rsidRPr="004F2333">
        <w:rPr>
          <w:sz w:val="26"/>
          <w:szCs w:val="26"/>
        </w:rPr>
        <w:t xml:space="preserve"> Сибирь» – </w:t>
      </w:r>
      <w:r w:rsidRPr="004F2333">
        <w:rPr>
          <w:color w:val="000000"/>
          <w:sz w:val="26"/>
          <w:szCs w:val="26"/>
        </w:rPr>
        <w:t>«</w:t>
      </w:r>
      <w:proofErr w:type="spellStart"/>
      <w:r w:rsidRPr="004F2333">
        <w:rPr>
          <w:color w:val="000000"/>
          <w:sz w:val="26"/>
          <w:szCs w:val="26"/>
        </w:rPr>
        <w:t>Хакасэнерго</w:t>
      </w:r>
      <w:proofErr w:type="spellEnd"/>
      <w:r w:rsidRPr="004F2333">
        <w:rPr>
          <w:color w:val="000000"/>
          <w:sz w:val="26"/>
          <w:szCs w:val="26"/>
        </w:rPr>
        <w:t>». Данные компании относятся к категории крупного и среднего бизнеса.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Кроме крупных и средних предприятий, на территории города осуществляют строительство малые предприятия, такие как ООО «НП Строй», ООО «Пирамида», ООО «Сфера», ООО «</w:t>
      </w:r>
      <w:proofErr w:type="spellStart"/>
      <w:r w:rsidRPr="004F2333">
        <w:rPr>
          <w:color w:val="000000"/>
          <w:sz w:val="26"/>
          <w:szCs w:val="26"/>
        </w:rPr>
        <w:t>Сибюгстрой</w:t>
      </w:r>
      <w:proofErr w:type="spellEnd"/>
      <w:r w:rsidRPr="004F2333">
        <w:rPr>
          <w:color w:val="000000"/>
          <w:sz w:val="26"/>
          <w:szCs w:val="26"/>
        </w:rPr>
        <w:t xml:space="preserve">», ООО «УКС </w:t>
      </w:r>
      <w:proofErr w:type="spellStart"/>
      <w:r w:rsidRPr="004F2333">
        <w:rPr>
          <w:color w:val="000000"/>
          <w:sz w:val="26"/>
          <w:szCs w:val="26"/>
        </w:rPr>
        <w:t>Жилстрой</w:t>
      </w:r>
      <w:proofErr w:type="spellEnd"/>
      <w:r w:rsidRPr="004F2333">
        <w:rPr>
          <w:color w:val="000000"/>
          <w:sz w:val="26"/>
          <w:szCs w:val="26"/>
        </w:rPr>
        <w:t xml:space="preserve">», ООО «СУ-29». 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По состоянию на 1 января 2021 года на территории Черногорска количество многоквартирных домов, признанных до 1 января 2017 года аварийными и подлежащими сносу или реконструкции в связи с физическим износом в процессе их эксплуатации, составляет 16 единиц с общей площадью, подлежащей расселению, 5764,8 кв. м, в которых проживают 330 граждан.  </w:t>
      </w:r>
    </w:p>
    <w:p w:rsidR="00E35143" w:rsidRPr="004F2333" w:rsidRDefault="00E35143" w:rsidP="004F233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4F2333">
        <w:rPr>
          <w:b/>
          <w:i/>
          <w:sz w:val="26"/>
          <w:szCs w:val="26"/>
        </w:rPr>
        <w:t xml:space="preserve">Жилищно-коммунальное хозяйство. </w:t>
      </w:r>
      <w:r w:rsidRPr="004F2333">
        <w:rPr>
          <w:sz w:val="26"/>
          <w:szCs w:val="26"/>
        </w:rPr>
        <w:t>На 01.01.2022 г. в Черногорске осуществляют производство товаров, оказание услуг по водо-, тепл</w:t>
      </w:r>
      <w:proofErr w:type="gramStart"/>
      <w:r w:rsidRPr="004F2333">
        <w:rPr>
          <w:sz w:val="26"/>
          <w:szCs w:val="26"/>
        </w:rPr>
        <w:t>о-</w:t>
      </w:r>
      <w:proofErr w:type="gramEnd"/>
      <w:r w:rsidRPr="004F2333">
        <w:rPr>
          <w:sz w:val="26"/>
          <w:szCs w:val="26"/>
        </w:rPr>
        <w:t>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четыре  предприятия: АО «Енисейская ТГК (ТГК-</w:t>
      </w:r>
      <w:r w:rsidRPr="004F2333">
        <w:rPr>
          <w:sz w:val="26"/>
          <w:szCs w:val="26"/>
        </w:rPr>
        <w:lastRenderedPageBreak/>
        <w:t>13)»; филиал «Абаканская ТЭЦ»; ОАО «Межрегиональная распределительная компания Сибири»; ООО «Аэросити-2000».</w:t>
      </w:r>
    </w:p>
    <w:p w:rsidR="00E35143" w:rsidRPr="004F2333" w:rsidRDefault="00E35143" w:rsidP="004F233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Три организации коммунального комплекса находятся в государственной и муниципальной собственности: ГУП «</w:t>
      </w:r>
      <w:proofErr w:type="spellStart"/>
      <w:r w:rsidRPr="004F2333">
        <w:rPr>
          <w:sz w:val="26"/>
          <w:szCs w:val="26"/>
        </w:rPr>
        <w:t>Хакресводоканал</w:t>
      </w:r>
      <w:proofErr w:type="spellEnd"/>
      <w:r w:rsidRPr="004F2333">
        <w:rPr>
          <w:sz w:val="26"/>
          <w:szCs w:val="26"/>
        </w:rPr>
        <w:t>», МП «Благоустройство», МП «</w:t>
      </w:r>
      <w:proofErr w:type="spellStart"/>
      <w:r w:rsidRPr="004F2333">
        <w:rPr>
          <w:sz w:val="26"/>
          <w:szCs w:val="26"/>
        </w:rPr>
        <w:t>БытСервис</w:t>
      </w:r>
      <w:proofErr w:type="spellEnd"/>
      <w:r w:rsidRPr="004F2333">
        <w:rPr>
          <w:sz w:val="26"/>
          <w:szCs w:val="26"/>
        </w:rPr>
        <w:t>» города Черногорска.</w:t>
      </w:r>
    </w:p>
    <w:p w:rsidR="00E35143" w:rsidRPr="004F2333" w:rsidRDefault="00E35143" w:rsidP="004F2333">
      <w:pPr>
        <w:tabs>
          <w:tab w:val="left" w:pos="993"/>
        </w:tabs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В рассматриваемом периоде протяженность сетей коммунальной инфраструктуры показали следующую динамику:</w:t>
      </w:r>
    </w:p>
    <w:p w:rsidR="00E35143" w:rsidRPr="004F2333" w:rsidRDefault="00E35143" w:rsidP="004F2333">
      <w:pPr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4F2333">
        <w:rPr>
          <w:color w:val="000000" w:themeColor="text1"/>
          <w:sz w:val="26"/>
          <w:szCs w:val="26"/>
        </w:rPr>
        <w:t>- тепловые сети города составили 104,3 км</w:t>
      </w:r>
      <w:proofErr w:type="gramStart"/>
      <w:r w:rsidRPr="004F2333">
        <w:rPr>
          <w:color w:val="000000" w:themeColor="text1"/>
          <w:sz w:val="26"/>
          <w:szCs w:val="26"/>
        </w:rPr>
        <w:t>.;</w:t>
      </w:r>
      <w:proofErr w:type="gramEnd"/>
    </w:p>
    <w:p w:rsidR="00E35143" w:rsidRPr="004F2333" w:rsidRDefault="00E35143" w:rsidP="004F2333">
      <w:pPr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4F2333">
        <w:rPr>
          <w:color w:val="000000" w:themeColor="text1"/>
          <w:sz w:val="26"/>
          <w:szCs w:val="26"/>
        </w:rPr>
        <w:t>- сети водоснабжения – 194,2 км, без изменений в сравнении с 2015 годом;</w:t>
      </w:r>
    </w:p>
    <w:p w:rsidR="00E35143" w:rsidRPr="004F2333" w:rsidRDefault="00E35143" w:rsidP="004F2333">
      <w:pPr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4F2333">
        <w:rPr>
          <w:color w:val="000000" w:themeColor="text1"/>
          <w:sz w:val="26"/>
          <w:szCs w:val="26"/>
        </w:rPr>
        <w:t>- сети водоотведения – 128,02 км, что на 2,72 км больше, чем в 2015 году.</w:t>
      </w:r>
    </w:p>
    <w:p w:rsidR="00E35143" w:rsidRPr="004F2333" w:rsidRDefault="00E35143" w:rsidP="004F2333">
      <w:pPr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4F2333">
        <w:rPr>
          <w:color w:val="000000" w:themeColor="text1"/>
          <w:sz w:val="26"/>
          <w:szCs w:val="26"/>
        </w:rPr>
        <w:t xml:space="preserve">В декабре 2019 года администрация Черногорска заключила концессионное соглашение с ООО «Южно-Сибирская </w:t>
      </w:r>
      <w:proofErr w:type="spellStart"/>
      <w:r w:rsidRPr="004F2333">
        <w:rPr>
          <w:color w:val="000000" w:themeColor="text1"/>
          <w:sz w:val="26"/>
          <w:szCs w:val="26"/>
        </w:rPr>
        <w:t>теплосетевая</w:t>
      </w:r>
      <w:proofErr w:type="spellEnd"/>
      <w:r w:rsidRPr="004F2333">
        <w:rPr>
          <w:color w:val="000000" w:themeColor="text1"/>
          <w:sz w:val="26"/>
          <w:szCs w:val="26"/>
        </w:rPr>
        <w:t xml:space="preserve"> компания», позволяющее в течение длительного периода проводить качественный текущий и капитальный ремонт сетей и осуществить необходимые инвестиционные вложения для реконструкции тепловых сетей города.</w:t>
      </w:r>
    </w:p>
    <w:p w:rsidR="00E35143" w:rsidRPr="004F2333" w:rsidRDefault="00E35143" w:rsidP="004F2333">
      <w:pPr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proofErr w:type="gramStart"/>
      <w:r w:rsidRPr="004F2333">
        <w:rPr>
          <w:color w:val="000000" w:themeColor="text1"/>
          <w:sz w:val="26"/>
          <w:szCs w:val="26"/>
        </w:rPr>
        <w:t xml:space="preserve">В рамках реконструкции тепловых сетей с применением новых современных материалов в соответствии с современными строительными нормами и правилами переложены наиболее значимые участки тепловых сетей, где ранее наблюдалось большое количество эксплуатационных повреждений (в </w:t>
      </w:r>
      <w:proofErr w:type="spellStart"/>
      <w:r w:rsidRPr="004F2333">
        <w:rPr>
          <w:color w:val="000000" w:themeColor="text1"/>
          <w:sz w:val="26"/>
          <w:szCs w:val="26"/>
        </w:rPr>
        <w:t>межотопительный</w:t>
      </w:r>
      <w:proofErr w:type="spellEnd"/>
      <w:r w:rsidRPr="004F2333">
        <w:rPr>
          <w:color w:val="000000" w:themeColor="text1"/>
          <w:sz w:val="26"/>
          <w:szCs w:val="26"/>
        </w:rPr>
        <w:t xml:space="preserve"> и отопительный периоды), а также в период проведения гидравлических испытаний.</w:t>
      </w:r>
      <w:proofErr w:type="gramEnd"/>
      <w:r w:rsidRPr="004F2333">
        <w:rPr>
          <w:color w:val="000000" w:themeColor="text1"/>
          <w:sz w:val="26"/>
          <w:szCs w:val="26"/>
        </w:rPr>
        <w:t xml:space="preserve"> Это позволило в значительной мере сократить объем технологических потерь (тепловой энергии и теплоносителя) при передаче тепловой энергии по тепловым сетям и повысить качество и надежность коммунальных услуг, предоставляемых потребителю.</w:t>
      </w:r>
    </w:p>
    <w:p w:rsidR="00E35143" w:rsidRPr="004F2333" w:rsidRDefault="00E35143" w:rsidP="004F2333">
      <w:pPr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4F2333">
        <w:rPr>
          <w:color w:val="000000" w:themeColor="text1"/>
          <w:sz w:val="26"/>
          <w:szCs w:val="26"/>
        </w:rPr>
        <w:t>Увеличение пропускной способности тепловых сетей позволило увеличить резерв мощности для подключения вновь введенных в эксплуатацию объектов, в том числе жилых зданий, а также для подключения жилых и производственных объектов, запланированных к строительству до 2030 года.</w:t>
      </w:r>
    </w:p>
    <w:p w:rsidR="00E35143" w:rsidRPr="004F2333" w:rsidRDefault="00E35143" w:rsidP="004F2333">
      <w:pPr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4F2333">
        <w:rPr>
          <w:color w:val="000000" w:themeColor="text1"/>
          <w:sz w:val="26"/>
          <w:szCs w:val="26"/>
        </w:rPr>
        <w:t xml:space="preserve">В 2021 году замещены морально и физически изношенные котельные №1, №2, №7, №10, «Южная», «ГПТУ», «Центральная», введенные в эксплуатацию с 1956 по 1986 год. Тепловые нагрузки Черногорска переключены на Абаканскую ТЭЦ, </w:t>
      </w:r>
      <w:r w:rsidRPr="004F2333">
        <w:rPr>
          <w:sz w:val="26"/>
          <w:szCs w:val="26"/>
        </w:rPr>
        <w:t xml:space="preserve">осуществляющую комбинированную выработку электрической и тепловой энергии и оснащенную современными газоочистными установками, что способствовало снижению объема выбросов загрязняющих веществ в атмосферный воздух и снижению объема </w:t>
      </w:r>
      <w:proofErr w:type="spellStart"/>
      <w:r w:rsidRPr="004F2333">
        <w:rPr>
          <w:sz w:val="26"/>
          <w:szCs w:val="26"/>
        </w:rPr>
        <w:t>золошлаковых</w:t>
      </w:r>
      <w:proofErr w:type="spellEnd"/>
      <w:r w:rsidRPr="004F2333">
        <w:rPr>
          <w:sz w:val="26"/>
          <w:szCs w:val="26"/>
        </w:rPr>
        <w:t xml:space="preserve"> отходов. </w:t>
      </w:r>
      <w:r w:rsidRPr="004F2333">
        <w:rPr>
          <w:sz w:val="26"/>
          <w:szCs w:val="26"/>
          <w:shd w:val="clear" w:color="auto" w:fill="FFFFFF"/>
        </w:rPr>
        <w:t xml:space="preserve">Произведены работы по строительству блочно-модульной котельной в </w:t>
      </w:r>
      <w:r w:rsidR="00FD4E8C">
        <w:rPr>
          <w:sz w:val="26"/>
          <w:szCs w:val="26"/>
          <w:shd w:val="clear" w:color="auto" w:fill="FFFFFF"/>
        </w:rPr>
        <w:t>р.</w:t>
      </w:r>
      <w:r w:rsidRPr="004F2333">
        <w:rPr>
          <w:sz w:val="26"/>
          <w:szCs w:val="26"/>
          <w:shd w:val="clear" w:color="auto" w:fill="FFFFFF"/>
        </w:rPr>
        <w:t xml:space="preserve">п. </w:t>
      </w:r>
      <w:proofErr w:type="spellStart"/>
      <w:r w:rsidRPr="004F2333">
        <w:rPr>
          <w:sz w:val="26"/>
          <w:szCs w:val="26"/>
          <w:shd w:val="clear" w:color="auto" w:fill="FFFFFF"/>
        </w:rPr>
        <w:t>Пригорск</w:t>
      </w:r>
      <w:proofErr w:type="spellEnd"/>
      <w:r w:rsidRPr="004F2333">
        <w:rPr>
          <w:sz w:val="26"/>
          <w:szCs w:val="26"/>
          <w:shd w:val="clear" w:color="auto" w:fill="FFFFFF"/>
        </w:rPr>
        <w:t xml:space="preserve"> с мощностью 8,6 Гкал/час, что позволило гарантировать комфортную температуру в многоквартирных домах и социальных объектах поселка.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 2020 году проходит строительство линии электропередач 10 кВ  в северо-западном районе Черногорска для участков, выделенных льготным категориям граждан. По мере поступления заявок от льготных потребителей в ПАО «</w:t>
      </w:r>
      <w:proofErr w:type="spellStart"/>
      <w:r w:rsidRPr="004F2333">
        <w:rPr>
          <w:sz w:val="26"/>
          <w:szCs w:val="26"/>
        </w:rPr>
        <w:t>Россети</w:t>
      </w:r>
      <w:proofErr w:type="spellEnd"/>
      <w:r w:rsidRPr="004F2333">
        <w:rPr>
          <w:sz w:val="26"/>
          <w:szCs w:val="26"/>
        </w:rPr>
        <w:t xml:space="preserve"> Сибирь» – </w:t>
      </w:r>
      <w:r w:rsidRPr="004F2333">
        <w:rPr>
          <w:color w:val="000000"/>
          <w:sz w:val="26"/>
          <w:szCs w:val="26"/>
        </w:rPr>
        <w:t>«</w:t>
      </w:r>
      <w:proofErr w:type="spellStart"/>
      <w:r w:rsidRPr="004F2333">
        <w:rPr>
          <w:color w:val="000000"/>
          <w:sz w:val="26"/>
          <w:szCs w:val="26"/>
        </w:rPr>
        <w:t>Хакасэнерго</w:t>
      </w:r>
      <w:proofErr w:type="spellEnd"/>
      <w:r w:rsidRPr="004F2333">
        <w:rPr>
          <w:color w:val="000000"/>
          <w:sz w:val="26"/>
          <w:szCs w:val="26"/>
        </w:rPr>
        <w:t>»</w:t>
      </w:r>
      <w:r w:rsidRPr="004F2333">
        <w:rPr>
          <w:sz w:val="26"/>
          <w:szCs w:val="26"/>
        </w:rPr>
        <w:t xml:space="preserve"> подключение электроснабжения продолжится.</w:t>
      </w:r>
    </w:p>
    <w:p w:rsidR="00E35143" w:rsidRPr="004F2333" w:rsidRDefault="00E35143" w:rsidP="004F2333">
      <w:pPr>
        <w:tabs>
          <w:tab w:val="left" w:pos="993"/>
        </w:tabs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По-прежнему актуальной остается проблема высокого уровня износа ранее построенных городских инженерных </w:t>
      </w:r>
      <w:proofErr w:type="gramStart"/>
      <w:r w:rsidRPr="004F2333">
        <w:rPr>
          <w:color w:val="000000"/>
          <w:sz w:val="26"/>
          <w:szCs w:val="26"/>
        </w:rPr>
        <w:t>сетей</w:t>
      </w:r>
      <w:proofErr w:type="gramEnd"/>
      <w:r w:rsidRPr="004F2333">
        <w:rPr>
          <w:color w:val="000000"/>
          <w:sz w:val="26"/>
          <w:szCs w:val="26"/>
        </w:rPr>
        <w:t xml:space="preserve"> как электроснабжения, так и тепло-, водоснабжения. Необходимо системное проведение мероприятий по реконструкции и замене существующих магистральных сетей с критическим сроком эксплуатации и высокой степенью износа.</w:t>
      </w:r>
    </w:p>
    <w:p w:rsidR="00E35143" w:rsidRPr="004F2333" w:rsidRDefault="00E35143" w:rsidP="004F2333">
      <w:pPr>
        <w:ind w:firstLine="709"/>
        <w:jc w:val="both"/>
        <w:rPr>
          <w:b/>
          <w:i/>
          <w:color w:val="000000"/>
          <w:sz w:val="26"/>
          <w:szCs w:val="26"/>
        </w:rPr>
      </w:pPr>
      <w:r w:rsidRPr="004F2333">
        <w:rPr>
          <w:b/>
          <w:i/>
          <w:color w:val="000000"/>
          <w:sz w:val="26"/>
          <w:szCs w:val="26"/>
        </w:rPr>
        <w:lastRenderedPageBreak/>
        <w:t xml:space="preserve">Развитие улично-дорожной сети. </w:t>
      </w:r>
      <w:proofErr w:type="spellStart"/>
      <w:r w:rsidRPr="004F2333">
        <w:rPr>
          <w:color w:val="000000"/>
          <w:sz w:val="26"/>
          <w:szCs w:val="26"/>
        </w:rPr>
        <w:t>Дляобеспечения</w:t>
      </w:r>
      <w:proofErr w:type="spellEnd"/>
      <w:r w:rsidRPr="004F2333">
        <w:rPr>
          <w:color w:val="000000"/>
          <w:sz w:val="26"/>
          <w:szCs w:val="26"/>
        </w:rPr>
        <w:t xml:space="preserve"> комфортного и социально ориентированного города необходимо обеспечение и развитие улично-дорожной сети.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Ремонт дорог в 2021 году ведется в рамках Национального проекта «Безопасные качественные автомобильные дороги» (БКАД) на улицах: </w:t>
      </w:r>
      <w:proofErr w:type="gramStart"/>
      <w:r w:rsidRPr="004F2333">
        <w:rPr>
          <w:sz w:val="26"/>
          <w:szCs w:val="26"/>
        </w:rPr>
        <w:t xml:space="preserve">Инициативной, 30 лет Победы, Мира, Украинской, Космонавтов, Пушкина, Бограда, Садовой, Чапаева, Энергетиков. </w:t>
      </w:r>
      <w:proofErr w:type="gramEnd"/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рамках республиканских субсидий по программе «Автомобильные дороги города Черногорска на период 2021 – 2025 гг.» от 15.03.2021 г. работы по асфальтированию закончены на улицах Енисейской и  Энергетиков. Продолжается ремонт гравийных автомобильных дорог на улицах: </w:t>
      </w:r>
      <w:proofErr w:type="spellStart"/>
      <w:proofErr w:type="gramStart"/>
      <w:r w:rsidRPr="004F2333">
        <w:rPr>
          <w:sz w:val="26"/>
          <w:szCs w:val="26"/>
        </w:rPr>
        <w:t>Ташебинской</w:t>
      </w:r>
      <w:proofErr w:type="spellEnd"/>
      <w:r w:rsidRPr="004F2333">
        <w:rPr>
          <w:sz w:val="26"/>
          <w:szCs w:val="26"/>
        </w:rPr>
        <w:t xml:space="preserve">, Таежной, Полевой, Пригородной, Москалева, Белинского, Лермонтова (от ул. 40 лет Победы до ул. Советской Армии). </w:t>
      </w:r>
      <w:proofErr w:type="gramEnd"/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2021 году работы по ямочному ремонту продолжились по 32 улицам.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В анализируемом периоде общая протяженность улично-дорожной сети города увеличилась до 300,6 км</w:t>
      </w:r>
      <w:proofErr w:type="gramStart"/>
      <w:r w:rsidRPr="004F2333">
        <w:rPr>
          <w:color w:val="000000"/>
          <w:sz w:val="26"/>
          <w:szCs w:val="26"/>
        </w:rPr>
        <w:t xml:space="preserve">., </w:t>
      </w:r>
      <w:proofErr w:type="gramEnd"/>
      <w:r w:rsidRPr="004F2333">
        <w:rPr>
          <w:color w:val="000000"/>
          <w:sz w:val="26"/>
          <w:szCs w:val="26"/>
        </w:rPr>
        <w:t xml:space="preserve">в том числе дорог с твердым покрытием </w:t>
      </w:r>
      <w:r w:rsidRPr="004F2333">
        <w:rPr>
          <w:sz w:val="26"/>
          <w:szCs w:val="26"/>
        </w:rPr>
        <w:t xml:space="preserve">– </w:t>
      </w:r>
      <w:r w:rsidRPr="004F2333">
        <w:rPr>
          <w:color w:val="000000"/>
          <w:sz w:val="26"/>
          <w:szCs w:val="26"/>
        </w:rPr>
        <w:t xml:space="preserve">147,7 км. Доля протяженности автомобильных дорог общего пользования местного значения </w:t>
      </w:r>
      <w:r w:rsidRPr="004F2333">
        <w:rPr>
          <w:color w:val="000000"/>
          <w:sz w:val="26"/>
          <w:szCs w:val="26"/>
          <w:shd w:val="clear" w:color="auto" w:fill="FFFFFF"/>
        </w:rPr>
        <w:t>с усовершенствованным покрытием (цементобетонные, асфальтобетонные и типа асфальтобетона, из щебня и гравия, обработанных вяжущими материалами)</w:t>
      </w:r>
      <w:r w:rsidRPr="004F2333">
        <w:rPr>
          <w:color w:val="000000"/>
          <w:sz w:val="26"/>
          <w:szCs w:val="26"/>
        </w:rPr>
        <w:t xml:space="preserve"> увеличилась до 129,2 км.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b/>
          <w:i/>
          <w:color w:val="000000"/>
          <w:sz w:val="26"/>
          <w:szCs w:val="26"/>
        </w:rPr>
      </w:pPr>
      <w:r w:rsidRPr="004F2333">
        <w:rPr>
          <w:b/>
          <w:i/>
          <w:color w:val="000000"/>
          <w:sz w:val="26"/>
          <w:szCs w:val="26"/>
        </w:rPr>
        <w:t xml:space="preserve">Благоустройство. </w:t>
      </w:r>
      <w:r w:rsidRPr="004F2333">
        <w:rPr>
          <w:sz w:val="26"/>
          <w:szCs w:val="26"/>
        </w:rPr>
        <w:t>Улучшение качества городской среды связано с реализацией комплекса проектов по повышению уровня комфортности общегородского пространства – благоустройство и озеленение улиц, создание и развитие пешеходных зон и открытых публичных площадок, оптимизация внутригородских транспортных коммуникаций, строительство новых объектов досуга и отдыха (как универсальных, так и тематических). В</w:t>
      </w:r>
      <w:r w:rsidRPr="004F2333">
        <w:rPr>
          <w:color w:val="000000"/>
          <w:sz w:val="26"/>
          <w:szCs w:val="26"/>
        </w:rPr>
        <w:t xml:space="preserve">  Черногорске имеются 1 парк и 7 скверов.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На территории муниципального образования г. Черногорск расположены 523 многоквартирных домов, каждый имеет свою придомовую территорию общей площадью 251,3 тыс. кв.м. В 348 многоквартирных домах есть часть общей дворовой территории. Около 88% многоквартирных домов имеют срок эксплуатации более 20 лет. Аварийными являются 16 многоквартирных домов.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Текущее состояние большинства дворовых территорий не соответствует современным требованиям к местам проживания граждан. Срок службы дорожных покрытий с момента большинства многоквартирных домов истек, практически не производятся работы по ремонту асфальтобетонного покрытия.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последние годы на территории Черногорска проводилась целенаправленная работа по благоустройству дворов посредством установки детских площадок и малых архитектурных форм.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Ремонт проезжей части дворов по-прежнему остается актуальным. Доля благоустроенных дворовых территорий многоквартирных домов от общего количества дворовых территорий многоквартирных дворов составляет 10%.</w:t>
      </w:r>
    </w:p>
    <w:p w:rsidR="00E35143" w:rsidRPr="004F2333" w:rsidRDefault="00E35143" w:rsidP="00A1400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Из 523 дворовых территорий многоквартирных домов 450 нуждаются в проведении комплексных мероприятий по благоустройству (85%), в том числе в ремонте дворовых проездов, обеспечении освещения дворовых территорий, установке детских и спортивных площадок, оборудования и сооружений, предназначенных для санитарногосодержаниятерритории, </w:t>
      </w:r>
      <w:r w:rsidR="000616C0" w:rsidRPr="004F2333">
        <w:rPr>
          <w:sz w:val="26"/>
          <w:szCs w:val="26"/>
        </w:rPr>
        <w:t>и т. д.</w:t>
      </w:r>
      <w:r w:rsidRPr="004F2333">
        <w:rPr>
          <w:sz w:val="26"/>
          <w:szCs w:val="26"/>
        </w:rPr>
        <w:br/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lastRenderedPageBreak/>
        <w:t>На территории муниципального образования г. Черногорск имеются 12 общественных территорий (проезды, центральные улицы, площади, скверы, парк и т. д.) общей площадью более 300 тыс. кв. м, которые являются часто посещаемыми горожанами.</w:t>
      </w:r>
      <w:proofErr w:type="gramEnd"/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Доля благоустроенных муниципальных территорий общего пользования составляет 10% от общего количества таких территорий. Общая площадь наиболее посещаемых благоустроенных общественных территорий общего пользования составляет 33,7 тыс. кв. м.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Техническое и эстетическое состояние таких мест на сегодня не соответствует современным требованиям. Техническое состояние проезжей части и элементов благоустройства (скамейки, урны, освещение и др.) – неудовлетворительное, кроме этого, </w:t>
      </w:r>
      <w:proofErr w:type="gramStart"/>
      <w:r w:rsidRPr="004F2333">
        <w:rPr>
          <w:sz w:val="26"/>
          <w:szCs w:val="26"/>
        </w:rPr>
        <w:t>эстетический вид</w:t>
      </w:r>
      <w:proofErr w:type="gramEnd"/>
      <w:r w:rsidRPr="004F2333">
        <w:rPr>
          <w:sz w:val="26"/>
          <w:szCs w:val="26"/>
        </w:rPr>
        <w:t xml:space="preserve"> не привлекателен. Такое состояние общественных территорий не является комфортным при посещении для горожан.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Улучшить благосостояние дворовых территорий многоквартирных домов и общественных территорий помогает федеральная программа «Формирование комфортной городской среды».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рамках федеральной программы «Формирование комфортной городской среды» в 2017 – 2020 годы благоустроено 54 двора и 5 общественных территорий, которые являются наиболее посещаемыми горожанами местами, а также местами массового отдыха населения на территории города. На эти цели было затрачено более 200 </w:t>
      </w:r>
      <w:proofErr w:type="gramStart"/>
      <w:r w:rsidRPr="004F2333">
        <w:rPr>
          <w:sz w:val="26"/>
          <w:szCs w:val="26"/>
        </w:rPr>
        <w:t>млн</w:t>
      </w:r>
      <w:proofErr w:type="gramEnd"/>
      <w:r w:rsidRPr="004F2333">
        <w:rPr>
          <w:sz w:val="26"/>
          <w:szCs w:val="26"/>
        </w:rPr>
        <w:t xml:space="preserve"> рублей, это средства всех уровней бюджета – федеральные, региональные и городские, а также средства собственников помещений в многоквартирных жилых домах.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В Черногорске регулярно производится посадка деревьев и кустарников, количество которых с каждым годом увеличивается. Кроме того, ежегодно производится уход за газонами, посадка цветов в клумбы, ландшафтное оформление деревьев и кустарников, санитарное удаление деревьев.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На ул. Юбилейной (в границах ул. Калинина  и пр</w:t>
      </w:r>
      <w:proofErr w:type="gramStart"/>
      <w:r w:rsidRPr="004F2333">
        <w:rPr>
          <w:color w:val="000000"/>
          <w:sz w:val="26"/>
          <w:szCs w:val="26"/>
        </w:rPr>
        <w:t>.К</w:t>
      </w:r>
      <w:proofErr w:type="gramEnd"/>
      <w:r w:rsidRPr="004F2333">
        <w:rPr>
          <w:color w:val="000000"/>
          <w:sz w:val="26"/>
          <w:szCs w:val="26"/>
        </w:rPr>
        <w:t xml:space="preserve">осмонавтов) благоустроена вторая часть аллеи, которая радует глаз взрослых и детей веселыми скульптурами героев мультфильмов. А также </w:t>
      </w:r>
      <w:r w:rsidRPr="004F2333">
        <w:rPr>
          <w:sz w:val="26"/>
          <w:szCs w:val="26"/>
        </w:rPr>
        <w:t>радуют жителей и гостей города благоустроенные территории с заасфальтированными проездами, мощеными тротуарами, освещением и малыми архитектурными формами сквер «Мир» в Девятом поселке, Новогодняя площадь в р</w:t>
      </w:r>
      <w:r w:rsidR="000616C0">
        <w:rPr>
          <w:sz w:val="26"/>
          <w:szCs w:val="26"/>
        </w:rPr>
        <w:t>.</w:t>
      </w:r>
      <w:r w:rsidRPr="004F2333">
        <w:rPr>
          <w:sz w:val="26"/>
          <w:szCs w:val="26"/>
        </w:rPr>
        <w:t xml:space="preserve">п. </w:t>
      </w:r>
      <w:proofErr w:type="spellStart"/>
      <w:proofErr w:type="gramStart"/>
      <w:r w:rsidRPr="004F2333">
        <w:rPr>
          <w:sz w:val="26"/>
          <w:szCs w:val="26"/>
        </w:rPr>
        <w:t>Пригорск</w:t>
      </w:r>
      <w:proofErr w:type="spellEnd"/>
      <w:r w:rsidRPr="004F2333">
        <w:rPr>
          <w:sz w:val="26"/>
          <w:szCs w:val="26"/>
        </w:rPr>
        <w:t xml:space="preserve">, сквер «Крылья Победы», сквер у </w:t>
      </w:r>
      <w:proofErr w:type="spellStart"/>
      <w:r w:rsidRPr="004F2333">
        <w:rPr>
          <w:sz w:val="26"/>
          <w:szCs w:val="26"/>
        </w:rPr>
        <w:t>ЗАГСа</w:t>
      </w:r>
      <w:proofErr w:type="spellEnd"/>
      <w:r w:rsidRPr="004F2333">
        <w:rPr>
          <w:sz w:val="26"/>
          <w:szCs w:val="26"/>
        </w:rPr>
        <w:t xml:space="preserve">, сквер им. В. </w:t>
      </w:r>
      <w:proofErr w:type="spellStart"/>
      <w:r w:rsidRPr="004F2333">
        <w:rPr>
          <w:sz w:val="26"/>
          <w:szCs w:val="26"/>
        </w:rPr>
        <w:t>Баландиной</w:t>
      </w:r>
      <w:proofErr w:type="spellEnd"/>
      <w:r w:rsidRPr="004F2333">
        <w:rPr>
          <w:sz w:val="26"/>
          <w:szCs w:val="26"/>
        </w:rPr>
        <w:t>, сквер «Юность», площадь Победы, городской парк «Виктория – Победа».</w:t>
      </w:r>
      <w:proofErr w:type="gramEnd"/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2333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Общественная безопасность и правопорядок. </w:t>
      </w:r>
      <w:r w:rsidRPr="004F2333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Администрацией города разрабатываются и реализуются городские комплексные программы по профилактике правонарушений на территории Черногорска.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Анализ оперативной обстановки в городе за анализируемый период показывает, что общее количество зарегистрированных преступлений имеет тенденцию к снижению. Общая тенденция количества зарегистрированных преступлений за период действия муниципальной программы «Профилактика правонарушений, обеспечение общественного порядка и безопасности на территории г. Черногорска на 2019 – 2021 годы» сохраняет курс на убывание.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Следует учитывать, что в числе факторов, негативно отражающихся на состоянии и структуре преступности, будут доминировать низкий уровень занятости населения, низкий жизненный уровень и недостаточная социальная защищенность значительной части граждан, продолжающееся расслоение населения по уровню </w:t>
      </w:r>
      <w:r w:rsidRPr="004F2333">
        <w:rPr>
          <w:sz w:val="26"/>
          <w:szCs w:val="26"/>
        </w:rPr>
        <w:lastRenderedPageBreak/>
        <w:t>доходов. Ухудшение материального положения отдельных категорий граждан, сокращение рабочих мест и другие негативные факторы социально-экономического характера, начинающие превалировать в последние годы, будут стимулировать увеличение числа лиц, идущих на совершение различного рода правонарушений.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 Поэтому важно обеспечивать своевременную поддержку граждан, находящихся в трудной жизненной ситуации, обеспечить помощь, например, в неотложном восстановлении документов, регистрации, проезде до места проживания, то есть помочь предоставить тот минимум для того, чтобы человек мог элементарно зарегистрироваться по месту пребывания, трудоустроиться, а не встать на преступный путь от безысходности.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По результатам реализации муниципальной программы за период 2019 – 2021 гг. данная поддержка оказалась существенно востребованной. Оказана помощь 34 гражданам в виде восстановления паспортов, что позволило им реализовать возможности официального трудоустройства.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Нынешняя ситуация в Черногорске также характеризуется сохранением негативных тенденций в сфере незаконного оборота и незаконного потребления наркотических средств и психотропных веществ (далее – наркотики), что представляет реальную угрозу здоровью населения города, правопорядку и безопасности.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Незаконный оборот и незаконное потребление наркотиков обусловлено целым рядом взаимосвязанных факторов. 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Одним из таких факторов является постоянный спрос на наркотики. Наркотическая зависимость лиц, потребляющих </w:t>
      </w:r>
      <w:proofErr w:type="spellStart"/>
      <w:r w:rsidRPr="004F2333">
        <w:rPr>
          <w:sz w:val="26"/>
          <w:szCs w:val="26"/>
        </w:rPr>
        <w:t>психоактивные</w:t>
      </w:r>
      <w:proofErr w:type="spellEnd"/>
      <w:r w:rsidRPr="004F2333">
        <w:rPr>
          <w:sz w:val="26"/>
          <w:szCs w:val="26"/>
        </w:rPr>
        <w:t xml:space="preserve"> вещества, способствует эластичности рынка незаконного сбыта наркотиков. В значительной степени это доступность растительного сырья и простота изготов</w:t>
      </w:r>
      <w:r w:rsidRPr="004F2333">
        <w:rPr>
          <w:sz w:val="26"/>
          <w:szCs w:val="26"/>
        </w:rPr>
        <w:softHyphen/>
        <w:t xml:space="preserve">ления из него наркотиков, что привлекает внимание как их производителей, так и потребителей. 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Площадь земель, занятых дикорастущей коноплей, в Черногорске, по состоянию </w:t>
      </w:r>
      <w:proofErr w:type="gramStart"/>
      <w:r w:rsidRPr="004F2333">
        <w:rPr>
          <w:sz w:val="26"/>
          <w:szCs w:val="26"/>
        </w:rPr>
        <w:t>на конец</w:t>
      </w:r>
      <w:proofErr w:type="gramEnd"/>
      <w:r w:rsidRPr="004F2333">
        <w:rPr>
          <w:sz w:val="26"/>
          <w:szCs w:val="26"/>
        </w:rPr>
        <w:t xml:space="preserve"> 2021 года, составляет порядка 24,5 га. Уничтожение очагов произрастания и тем самым сокращение территории доступности сырья – одна из главных задач в борьбе против наркомании на территории города.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Однако семена дикорастущей конопли имеют способность храниться в почве многие годы с последующей активацией и прорастанием, поэтому необходимо планомерно и постоянно блокировать всходы и высевание растениями новых семян, до полного уничтожения очагов произрастания дикорастущей конопли. Для этого мероприятия по химическому уничтожению следует проводить ежегодно.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t>Также немаловажным и необходимым условием успешной работы в данном направлении является профилактическая работа с населением  Черногорска, пропагандирующая здоровый образ жизни и отказ от принятия алкоголя и наркотических средств с регулярным задействованием средств массовой информации, размещением социальных баннеров.</w:t>
      </w:r>
      <w:proofErr w:type="gramEnd"/>
      <w:r w:rsidRPr="004F2333">
        <w:rPr>
          <w:sz w:val="26"/>
          <w:szCs w:val="26"/>
        </w:rPr>
        <w:t xml:space="preserve"> Данные мероприятия также должны быть реализованы в рамках целевого выделения бюджетных средств.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Реализация мероприятий в рамках данной Программы позволит решить описанные выше проблемы, а комплексное использование программно-целевого метода позволит направить финансовые ресурсы на создание необходимых условий, обеспечивающих безопасность граждан и общественный порядок в Черногорске.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b/>
          <w:i/>
          <w:color w:val="000000"/>
          <w:sz w:val="26"/>
          <w:szCs w:val="26"/>
        </w:rPr>
        <w:t xml:space="preserve">Промышленность. </w:t>
      </w:r>
      <w:r w:rsidRPr="004F2333">
        <w:rPr>
          <w:sz w:val="26"/>
          <w:szCs w:val="26"/>
        </w:rPr>
        <w:t xml:space="preserve">Развитие промышленного потенциала Черногорска тесно связано с недрами региона, богатыми полезными ископаемыми, в первую очередь – </w:t>
      </w:r>
      <w:r w:rsidRPr="004F2333">
        <w:rPr>
          <w:sz w:val="26"/>
          <w:szCs w:val="26"/>
        </w:rPr>
        <w:lastRenderedPageBreak/>
        <w:t>каменным углем, но при этом набирает темпы роста обрабатывающая промышленность.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Объем отгруженных товаров собственного производства, выполненных  работ и услуг по крупным и средним предприятиям, осуществляющим промышленные виды деятельности, за 2021 году составил 50 392,9 </w:t>
      </w:r>
      <w:proofErr w:type="gramStart"/>
      <w:r w:rsidRPr="004F2333">
        <w:rPr>
          <w:sz w:val="26"/>
          <w:szCs w:val="26"/>
        </w:rPr>
        <w:t>млн</w:t>
      </w:r>
      <w:proofErr w:type="gramEnd"/>
      <w:r w:rsidRPr="004F2333">
        <w:rPr>
          <w:sz w:val="26"/>
          <w:szCs w:val="26"/>
        </w:rPr>
        <w:t xml:space="preserve"> рублей (2015 год – 24 697,3 млн). Удельный вес отрасли «Добыча полезных ископаемых» в общем объеме промышленного производства составил за 2021 году 89,2%. 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«Добыча угля». Предприятиями ООО «СУЭК – Хакасия» и АО «УК «Разрез Степной» в 2021 году отгружено товаров собственного производства, выполненных работ и услуг собственными силами на 44 944 </w:t>
      </w:r>
      <w:proofErr w:type="gramStart"/>
      <w:r w:rsidRPr="004F2333">
        <w:rPr>
          <w:sz w:val="26"/>
          <w:szCs w:val="26"/>
        </w:rPr>
        <w:t>млн</w:t>
      </w:r>
      <w:proofErr w:type="gramEnd"/>
      <w:r w:rsidRPr="004F2333">
        <w:rPr>
          <w:sz w:val="26"/>
          <w:szCs w:val="26"/>
        </w:rPr>
        <w:t xml:space="preserve"> рублей.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Черногорске в обрабатывающем производстве трудятся такие крупные и средние предприятия, как: ООО «Бентонит Хакасии», АО «Черногорский РМЗ», АО «</w:t>
      </w:r>
      <w:proofErr w:type="spellStart"/>
      <w:r w:rsidRPr="004F2333">
        <w:rPr>
          <w:sz w:val="26"/>
          <w:szCs w:val="26"/>
        </w:rPr>
        <w:t>Хакасвзрывпром</w:t>
      </w:r>
      <w:proofErr w:type="spellEnd"/>
      <w:r w:rsidRPr="004F2333">
        <w:rPr>
          <w:sz w:val="26"/>
          <w:szCs w:val="26"/>
        </w:rPr>
        <w:t xml:space="preserve">». Также к перспективно развивающимся предприятиям на территории города относится ООО «Кирпичный завод «Колизей», который производит облицовочный кирпич с широкой цветовой гаммой и тротуарную плитку.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Объем отгруженных товаров собственного производства, выполненных работ и услуг собственными силами по разделу «Обрабатывающие производства» за 2021 год составил 4 541,7 </w:t>
      </w:r>
      <w:proofErr w:type="gramStart"/>
      <w:r w:rsidRPr="004F2333">
        <w:rPr>
          <w:sz w:val="26"/>
          <w:szCs w:val="26"/>
        </w:rPr>
        <w:t>млн</w:t>
      </w:r>
      <w:proofErr w:type="gramEnd"/>
      <w:r w:rsidRPr="004F2333">
        <w:rPr>
          <w:sz w:val="26"/>
          <w:szCs w:val="26"/>
        </w:rPr>
        <w:t>, в сравнении с 2015 годом увеличился на  1 931,9 млн рублей.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Также одним из рывков в среднесрочной перспективе может стать промышленный парк «Черногорский». Ожидается, что резидентами промышленного парка будут средние предприятия, которые дадут рост в обрабатывающем производстве.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Обеспечение электрической энергией, газом, паром; кондиционирование </w:t>
      </w:r>
      <w:proofErr w:type="spellStart"/>
      <w:r w:rsidRPr="004F2333">
        <w:rPr>
          <w:sz w:val="26"/>
          <w:szCs w:val="26"/>
        </w:rPr>
        <w:t>воздуха</w:t>
      </w:r>
      <w:proofErr w:type="gramStart"/>
      <w:r w:rsidRPr="004F2333">
        <w:rPr>
          <w:sz w:val="26"/>
          <w:szCs w:val="26"/>
        </w:rPr>
        <w:t>:в</w:t>
      </w:r>
      <w:proofErr w:type="spellEnd"/>
      <w:proofErr w:type="gramEnd"/>
      <w:r w:rsidRPr="004F2333">
        <w:rPr>
          <w:sz w:val="26"/>
          <w:szCs w:val="26"/>
        </w:rPr>
        <w:t xml:space="preserve"> данной отрасли учтены крупные и средние предприятия: ПАО «</w:t>
      </w:r>
      <w:proofErr w:type="spellStart"/>
      <w:r w:rsidRPr="004F2333">
        <w:rPr>
          <w:sz w:val="26"/>
          <w:szCs w:val="26"/>
        </w:rPr>
        <w:t>Россети</w:t>
      </w:r>
      <w:proofErr w:type="spellEnd"/>
      <w:r w:rsidRPr="004F2333">
        <w:rPr>
          <w:sz w:val="26"/>
          <w:szCs w:val="26"/>
        </w:rPr>
        <w:t xml:space="preserve"> Сибирь», ООО «Южно-сибирская </w:t>
      </w:r>
      <w:proofErr w:type="spellStart"/>
      <w:r w:rsidRPr="004F2333">
        <w:rPr>
          <w:sz w:val="26"/>
          <w:szCs w:val="26"/>
        </w:rPr>
        <w:t>теплосетевая</w:t>
      </w:r>
      <w:proofErr w:type="spellEnd"/>
      <w:r w:rsidRPr="004F2333">
        <w:rPr>
          <w:sz w:val="26"/>
          <w:szCs w:val="26"/>
        </w:rPr>
        <w:t xml:space="preserve"> компания» и другие </w:t>
      </w:r>
      <w:proofErr w:type="spellStart"/>
      <w:r w:rsidRPr="004F2333">
        <w:rPr>
          <w:sz w:val="26"/>
          <w:szCs w:val="26"/>
        </w:rPr>
        <w:t>ресурсоснабжающие</w:t>
      </w:r>
      <w:proofErr w:type="spellEnd"/>
      <w:r w:rsidRPr="004F2333">
        <w:rPr>
          <w:sz w:val="26"/>
          <w:szCs w:val="26"/>
        </w:rPr>
        <w:t xml:space="preserve"> предприятия.</w:t>
      </w:r>
    </w:p>
    <w:p w:rsidR="00E35143" w:rsidRPr="004F2333" w:rsidRDefault="00E35143" w:rsidP="004F2333">
      <w:pPr>
        <w:ind w:firstLine="709"/>
        <w:jc w:val="both"/>
        <w:rPr>
          <w:color w:val="FF0000"/>
          <w:sz w:val="26"/>
          <w:szCs w:val="26"/>
        </w:rPr>
      </w:pPr>
      <w:r w:rsidRPr="004F2333">
        <w:rPr>
          <w:sz w:val="26"/>
          <w:szCs w:val="26"/>
        </w:rPr>
        <w:t xml:space="preserve">Объем отгруженных товаров собственного производства, выполненных работ и услуг собственными силами по разделу «Обеспечение электрической энергией, газом, паром; кондиционирование воздуха» в 2021 составил 656,5 </w:t>
      </w:r>
      <w:proofErr w:type="gramStart"/>
      <w:r w:rsidRPr="004F2333">
        <w:rPr>
          <w:sz w:val="26"/>
          <w:szCs w:val="26"/>
        </w:rPr>
        <w:t>млн</w:t>
      </w:r>
      <w:proofErr w:type="gramEnd"/>
      <w:r w:rsidRPr="004F2333">
        <w:rPr>
          <w:sz w:val="26"/>
          <w:szCs w:val="26"/>
        </w:rPr>
        <w:t xml:space="preserve"> рублей и по сравнению с 2015 годом уменьшился на 90,3 млн рублей за счет снижения объемов потребления коммунальных услуг из-за установки приборов учета как индивидуальных, так и общедомовых.</w:t>
      </w:r>
    </w:p>
    <w:p w:rsidR="00E35143" w:rsidRPr="004F2333" w:rsidRDefault="00E35143" w:rsidP="004F2333">
      <w:pPr>
        <w:ind w:firstLine="709"/>
        <w:jc w:val="both"/>
        <w:rPr>
          <w:b/>
          <w:color w:val="FF0000"/>
          <w:sz w:val="26"/>
          <w:szCs w:val="26"/>
        </w:rPr>
      </w:pPr>
      <w:r w:rsidRPr="004F2333">
        <w:rPr>
          <w:sz w:val="26"/>
          <w:szCs w:val="26"/>
        </w:rPr>
        <w:t>Объем отгруженных товаров собственного производства, выполненных работ и услуг собственными силами по разделу «Водоснабжение; водоотведение, организация сбора и утилизации отходов, деятельность по ликвидации загрязнений</w:t>
      </w:r>
      <w:proofErr w:type="gramStart"/>
      <w:r w:rsidRPr="004F2333">
        <w:rPr>
          <w:sz w:val="26"/>
          <w:szCs w:val="26"/>
        </w:rPr>
        <w:t>»в</w:t>
      </w:r>
      <w:proofErr w:type="gramEnd"/>
      <w:r w:rsidRPr="004F2333">
        <w:rPr>
          <w:sz w:val="26"/>
          <w:szCs w:val="26"/>
        </w:rPr>
        <w:t xml:space="preserve"> 2021 составил 250,7 млн и по сравнению с 2015 годом увеличился на 161,3 млн рублей.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b/>
          <w:i/>
          <w:color w:val="000000"/>
          <w:sz w:val="26"/>
          <w:szCs w:val="26"/>
        </w:rPr>
        <w:t xml:space="preserve">Малое и среднее предпринимательство. </w:t>
      </w:r>
      <w:r w:rsidRPr="004F2333">
        <w:rPr>
          <w:sz w:val="26"/>
          <w:szCs w:val="26"/>
        </w:rPr>
        <w:t>Малое и среднее предпринимательство имеет большое значение как для формирования структуры экономики города, так и для ее развития. Малый и средний бизнес выполняет ряд важных социально-экономических задач, таких как организация занятости населения, насыщение потребительского рынка товарами и услугами, повышение конкуренции в городе, участие в формировании бюджетов, а также является надежной базой налоговых поступлений в бюджеты всех уровней. В связи с этим Администрация Черногорска уделяет большое внимание и ведет целенаправленную работу по поддержке и развитию субъектов малого и среднего предпринимательства в городе.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Начиная с 2020 года, в Черногорске, как и по всей республике, появилась новая категория ведения предпринимательской деятельности – </w:t>
      </w:r>
      <w:proofErr w:type="spellStart"/>
      <w:r w:rsidRPr="004F2333">
        <w:rPr>
          <w:sz w:val="26"/>
          <w:szCs w:val="26"/>
        </w:rPr>
        <w:t>самозанятые</w:t>
      </w:r>
      <w:proofErr w:type="spellEnd"/>
      <w:r w:rsidRPr="004F2333">
        <w:rPr>
          <w:sz w:val="26"/>
          <w:szCs w:val="26"/>
        </w:rPr>
        <w:t xml:space="preserve"> граждане. По итогам 2020 года </w:t>
      </w:r>
      <w:proofErr w:type="spellStart"/>
      <w:r w:rsidRPr="004F2333">
        <w:rPr>
          <w:sz w:val="26"/>
          <w:szCs w:val="26"/>
        </w:rPr>
        <w:t>самозанятых</w:t>
      </w:r>
      <w:proofErr w:type="spellEnd"/>
      <w:r w:rsidRPr="004F2333">
        <w:rPr>
          <w:sz w:val="26"/>
          <w:szCs w:val="26"/>
        </w:rPr>
        <w:t xml:space="preserve"> в городе зарегистрировано 390 человек. В  2021 году </w:t>
      </w:r>
      <w:r w:rsidRPr="004F2333">
        <w:rPr>
          <w:sz w:val="26"/>
          <w:szCs w:val="26"/>
        </w:rPr>
        <w:lastRenderedPageBreak/>
        <w:t xml:space="preserve">число </w:t>
      </w:r>
      <w:proofErr w:type="spellStart"/>
      <w:r w:rsidRPr="004F2333">
        <w:rPr>
          <w:sz w:val="26"/>
          <w:szCs w:val="26"/>
        </w:rPr>
        <w:t>самозанятых</w:t>
      </w:r>
      <w:proofErr w:type="spellEnd"/>
      <w:r w:rsidRPr="004F2333">
        <w:rPr>
          <w:sz w:val="26"/>
          <w:szCs w:val="26"/>
        </w:rPr>
        <w:t xml:space="preserve"> увеличилось до 1380 человек, из них 90 – индивидуальные предприниматели и 1290 –  физические лица.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По информации Единого реестра субъектов малого и среднего предпринимательства, на территории Черног</w:t>
      </w:r>
      <w:r w:rsidR="003605AD" w:rsidRPr="004F2333">
        <w:rPr>
          <w:sz w:val="26"/>
          <w:szCs w:val="26"/>
        </w:rPr>
        <w:t>орска по состоянию на 01.01.202</w:t>
      </w:r>
      <w:r w:rsidRPr="004F2333">
        <w:rPr>
          <w:sz w:val="26"/>
          <w:szCs w:val="26"/>
        </w:rPr>
        <w:t xml:space="preserve">2 г. осуществляют свою деятельность 2025 субъектов малого и среднего бизнеса, в том числе  индивидуальных предпринимателей 1516 и 509 юридических лиц.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Приход на территорию региона крупных федеральных сетей вносит свои негативные коррективы – приводит к сокращению численности субъектов МСП, осуществлявших торговую деятельность, и производителей товаров, </w:t>
      </w:r>
      <w:proofErr w:type="gramStart"/>
      <w:r w:rsidRPr="004F2333">
        <w:rPr>
          <w:sz w:val="26"/>
          <w:szCs w:val="26"/>
        </w:rPr>
        <w:t>мощности</w:t>
      </w:r>
      <w:proofErr w:type="gramEnd"/>
      <w:r w:rsidRPr="004F2333">
        <w:rPr>
          <w:sz w:val="26"/>
          <w:szCs w:val="26"/>
        </w:rPr>
        <w:t xml:space="preserve"> производства которых не способны удовлетворять требования, предъявляемые сетями. Мелкие и средние производители лишаются рынка сбыта. Это может привести к перестроению структуры малого бизнеса республики (на сегодня почти половина малых и </w:t>
      </w:r>
      <w:proofErr w:type="spellStart"/>
      <w:r w:rsidRPr="004F2333">
        <w:rPr>
          <w:sz w:val="26"/>
          <w:szCs w:val="26"/>
        </w:rPr>
        <w:t>микропредприятий</w:t>
      </w:r>
      <w:proofErr w:type="spellEnd"/>
      <w:r w:rsidRPr="004F2333">
        <w:rPr>
          <w:sz w:val="26"/>
          <w:szCs w:val="26"/>
        </w:rPr>
        <w:t xml:space="preserve"> города занимается торговлей).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Структура хозяйствующих субъектов по видам экономической деятельности по состоянию на 01.01.2022 г. сложилась следующим образом: наибольший удельный вес среди хозяйствующих субъектов занимают предприятия, осуществляющие оптовую и розничную торговлю, – 44,9%, организации, осуществляющие операции с недвижимым имуществом, арендой и предоставлением услуг, – 11,1%, строительство – 9,3%, транспорт и связь – 8,1%.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b/>
          <w:i/>
          <w:color w:val="000000"/>
          <w:sz w:val="26"/>
          <w:szCs w:val="26"/>
        </w:rPr>
        <w:t xml:space="preserve">Потребительский рынок. </w:t>
      </w:r>
      <w:r w:rsidRPr="004F2333">
        <w:rPr>
          <w:color w:val="000000"/>
          <w:sz w:val="26"/>
          <w:szCs w:val="26"/>
        </w:rPr>
        <w:t>Потребительский рынок муниципального образования город Черногорск представлен розничной торговлей, общественным питанием и различными видами платных услуг, предоставляемых населению города.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В течение последних двух лет увеличилось количество торговых предприятий, что показывает высокую привлекательность Республики Хакасия, в том числе и для сетевых компаний. В регионе представлены все форматы современной торговли: супермаркеты, гипермаркеты, </w:t>
      </w:r>
      <w:proofErr w:type="spellStart"/>
      <w:r w:rsidRPr="004F2333">
        <w:rPr>
          <w:color w:val="000000"/>
          <w:sz w:val="26"/>
          <w:szCs w:val="26"/>
        </w:rPr>
        <w:t>дискаунтеры</w:t>
      </w:r>
      <w:proofErr w:type="spellEnd"/>
      <w:r w:rsidRPr="004F2333">
        <w:rPr>
          <w:color w:val="000000"/>
          <w:sz w:val="26"/>
          <w:szCs w:val="26"/>
        </w:rPr>
        <w:t>, магазины «шаговой доступности», нестационарные торговые объекты, розничные рынки и другие.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proofErr w:type="gramStart"/>
      <w:r w:rsidRPr="004F2333">
        <w:rPr>
          <w:color w:val="000000"/>
          <w:sz w:val="26"/>
          <w:szCs w:val="26"/>
        </w:rPr>
        <w:t>На территории города функционируют такие крупные торговые сети, как «Командор», «</w:t>
      </w:r>
      <w:proofErr w:type="spellStart"/>
      <w:r w:rsidRPr="004F2333">
        <w:rPr>
          <w:color w:val="000000"/>
          <w:sz w:val="26"/>
          <w:szCs w:val="26"/>
        </w:rPr>
        <w:t>Ролби</w:t>
      </w:r>
      <w:proofErr w:type="spellEnd"/>
      <w:r w:rsidRPr="004F2333">
        <w:rPr>
          <w:color w:val="000000"/>
          <w:sz w:val="26"/>
          <w:szCs w:val="26"/>
        </w:rPr>
        <w:t>», «Хороший», «Компас», «ДНС», «Магнит», «Пятёрочка», «Бристоль», «Батон», «Детский мир».</w:t>
      </w:r>
      <w:proofErr w:type="gramEnd"/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Оценка динамики оборота розничной торговли и платных услуг населению усложняется отсутствием статистической информации по малым, средним и </w:t>
      </w:r>
      <w:proofErr w:type="spellStart"/>
      <w:r w:rsidRPr="004F2333">
        <w:rPr>
          <w:color w:val="000000"/>
          <w:sz w:val="26"/>
          <w:szCs w:val="26"/>
        </w:rPr>
        <w:t>микропредприятиям</w:t>
      </w:r>
      <w:proofErr w:type="spellEnd"/>
      <w:r w:rsidRPr="004F2333">
        <w:rPr>
          <w:color w:val="000000"/>
          <w:sz w:val="26"/>
          <w:szCs w:val="26"/>
        </w:rPr>
        <w:t xml:space="preserve">, на долю которых приходится большая часть объема этих показателей. Оборот розничной торговли в 2021 году составил3654,8 </w:t>
      </w:r>
      <w:proofErr w:type="gramStart"/>
      <w:r w:rsidRPr="004F2333">
        <w:rPr>
          <w:color w:val="000000"/>
          <w:sz w:val="26"/>
          <w:szCs w:val="26"/>
        </w:rPr>
        <w:t>млн</w:t>
      </w:r>
      <w:proofErr w:type="gramEnd"/>
      <w:r w:rsidRPr="004F2333">
        <w:rPr>
          <w:color w:val="000000"/>
          <w:sz w:val="26"/>
          <w:szCs w:val="26"/>
        </w:rPr>
        <w:t xml:space="preserve"> рублей (в сравнении в 2015 году – 718,7 млн).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Одной из сфер экономики, затрагивающих жизненно важные интересы населения, является </w:t>
      </w:r>
      <w:r w:rsidRPr="004F2333">
        <w:rPr>
          <w:iCs/>
          <w:color w:val="000000"/>
          <w:sz w:val="26"/>
          <w:szCs w:val="26"/>
        </w:rPr>
        <w:t>сфера платных услуг.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4F2333">
        <w:rPr>
          <w:color w:val="000000"/>
          <w:sz w:val="26"/>
          <w:szCs w:val="26"/>
        </w:rPr>
        <w:t xml:space="preserve">В 2021 году объем платных услуг населению составил 413,4 </w:t>
      </w:r>
      <w:proofErr w:type="gramStart"/>
      <w:r w:rsidRPr="004F2333">
        <w:rPr>
          <w:color w:val="000000"/>
          <w:sz w:val="26"/>
          <w:szCs w:val="26"/>
        </w:rPr>
        <w:t>млн</w:t>
      </w:r>
      <w:proofErr w:type="gramEnd"/>
      <w:r w:rsidRPr="004F2333">
        <w:rPr>
          <w:color w:val="000000"/>
          <w:sz w:val="26"/>
          <w:szCs w:val="26"/>
        </w:rPr>
        <w:t xml:space="preserve"> рублей. Данный показатель ежегодно снижается. </w:t>
      </w:r>
      <w:r w:rsidRPr="004F2333">
        <w:rPr>
          <w:sz w:val="26"/>
          <w:szCs w:val="26"/>
        </w:rPr>
        <w:t xml:space="preserve">Снижение объема платных услуг населению в каждом последующем году по сравнению с предыдущим свидетельствует об общем сокращении объема потребляемых услуг при относительно стабильном показателе численности населения, а также в связи с увеличением доли расходов на оплату этих услуг (рост цен на услуги, рост тарифов и др.). </w:t>
      </w:r>
      <w:r w:rsidRPr="004F2333">
        <w:rPr>
          <w:color w:val="000000"/>
          <w:sz w:val="26"/>
          <w:szCs w:val="26"/>
        </w:rPr>
        <w:t>С 2020 года</w:t>
      </w:r>
      <w:r w:rsidRPr="004F2333">
        <w:rPr>
          <w:sz w:val="26"/>
          <w:szCs w:val="26"/>
        </w:rPr>
        <w:t xml:space="preserve"> в связи с введением мер по борьбе с распространением </w:t>
      </w:r>
      <w:proofErr w:type="spellStart"/>
      <w:r w:rsidRPr="004F2333">
        <w:rPr>
          <w:sz w:val="26"/>
          <w:szCs w:val="26"/>
        </w:rPr>
        <w:t>коронавирусной</w:t>
      </w:r>
      <w:proofErr w:type="spellEnd"/>
      <w:r w:rsidRPr="004F2333">
        <w:rPr>
          <w:sz w:val="26"/>
          <w:szCs w:val="26"/>
        </w:rPr>
        <w:t xml:space="preserve"> инфекции сфера платных услуг населению понесла наибольший ущерб. Также в связи с отменой единого налога на вмененный доход, где наибольшую долю составляла сфера услуг, налогоплательщики перешли на применение специального налогового режима «Налог на </w:t>
      </w:r>
      <w:r w:rsidRPr="004F2333">
        <w:rPr>
          <w:sz w:val="26"/>
          <w:szCs w:val="26"/>
        </w:rPr>
        <w:lastRenderedPageBreak/>
        <w:t>профессиональный доход» («</w:t>
      </w:r>
      <w:proofErr w:type="spellStart"/>
      <w:r w:rsidRPr="004F2333">
        <w:rPr>
          <w:sz w:val="26"/>
          <w:szCs w:val="26"/>
        </w:rPr>
        <w:t>самозанятые</w:t>
      </w:r>
      <w:proofErr w:type="spellEnd"/>
      <w:r w:rsidRPr="004F2333">
        <w:rPr>
          <w:sz w:val="26"/>
          <w:szCs w:val="26"/>
        </w:rPr>
        <w:t xml:space="preserve">»). Объем услуг </w:t>
      </w:r>
      <w:r w:rsidRPr="004F2333">
        <w:rPr>
          <w:color w:val="000000"/>
          <w:sz w:val="26"/>
          <w:szCs w:val="26"/>
          <w:shd w:val="clear" w:color="auto" w:fill="FFFFFF"/>
        </w:rPr>
        <w:t>«</w:t>
      </w:r>
      <w:proofErr w:type="spellStart"/>
      <w:r w:rsidRPr="004F2333">
        <w:rPr>
          <w:color w:val="000000"/>
          <w:sz w:val="26"/>
          <w:szCs w:val="26"/>
          <w:shd w:val="clear" w:color="auto" w:fill="FFFFFF"/>
        </w:rPr>
        <w:t>самозанятых</w:t>
      </w:r>
      <w:proofErr w:type="spellEnd"/>
      <w:r w:rsidRPr="004F2333">
        <w:rPr>
          <w:color w:val="000000"/>
          <w:sz w:val="26"/>
          <w:szCs w:val="26"/>
          <w:shd w:val="clear" w:color="auto" w:fill="FFFFFF"/>
        </w:rPr>
        <w:t>» не учитывается в статистических данных.</w:t>
      </w:r>
    </w:p>
    <w:p w:rsidR="00E35143" w:rsidRPr="004F2333" w:rsidRDefault="00E35143" w:rsidP="004F2333">
      <w:pPr>
        <w:ind w:firstLine="709"/>
        <w:jc w:val="both"/>
        <w:rPr>
          <w:rFonts w:eastAsia="Calibri"/>
          <w:sz w:val="26"/>
          <w:szCs w:val="26"/>
        </w:rPr>
      </w:pPr>
      <w:r w:rsidRPr="004F2333">
        <w:rPr>
          <w:b/>
          <w:i/>
          <w:color w:val="000000"/>
          <w:sz w:val="26"/>
          <w:szCs w:val="26"/>
        </w:rPr>
        <w:t xml:space="preserve">Инвестиции в основной капитал. </w:t>
      </w:r>
      <w:r w:rsidRPr="004F2333">
        <w:rPr>
          <w:sz w:val="26"/>
          <w:szCs w:val="26"/>
        </w:rPr>
        <w:t xml:space="preserve">Объем инвестиций в основной капитал без субъектов малого и среднего предпринимательства в 2021 году составил 2 679,7 </w:t>
      </w:r>
      <w:proofErr w:type="gramStart"/>
      <w:r w:rsidRPr="004F2333">
        <w:rPr>
          <w:sz w:val="26"/>
          <w:szCs w:val="26"/>
        </w:rPr>
        <w:t>млн</w:t>
      </w:r>
      <w:proofErr w:type="gramEnd"/>
      <w:r w:rsidRPr="004F2333">
        <w:rPr>
          <w:sz w:val="26"/>
          <w:szCs w:val="26"/>
        </w:rPr>
        <w:t xml:space="preserve"> рублей и по сравнению с 2015 годом снизился на 39,6%.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В рамках развития топливно-энергетической отрасли реализуются четыре инвестиционных проекта.</w:t>
      </w:r>
    </w:p>
    <w:p w:rsidR="00E35143" w:rsidRPr="004F2333" w:rsidRDefault="00E35143" w:rsidP="004F2333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2333">
        <w:rPr>
          <w:rFonts w:eastAsia="Calibri"/>
          <w:color w:val="000000"/>
          <w:sz w:val="26"/>
          <w:szCs w:val="26"/>
        </w:rPr>
        <w:t xml:space="preserve">ООО «СУЭК – Хакасия» – проект «Комплексное развитие добывающих и перерабатывающих мощностей СУЭК в Хакасии». С начала реализации инвестиционного проекта предприятием </w:t>
      </w:r>
      <w:proofErr w:type="spellStart"/>
      <w:r w:rsidRPr="004F2333">
        <w:rPr>
          <w:rFonts w:eastAsia="Calibri"/>
          <w:color w:val="000000"/>
          <w:sz w:val="26"/>
          <w:szCs w:val="26"/>
        </w:rPr>
        <w:t>проинвестировано</w:t>
      </w:r>
      <w:proofErr w:type="spellEnd"/>
      <w:r w:rsidRPr="004F2333">
        <w:rPr>
          <w:rFonts w:eastAsia="Calibri"/>
          <w:color w:val="000000"/>
          <w:sz w:val="26"/>
          <w:szCs w:val="26"/>
        </w:rPr>
        <w:t xml:space="preserve"> 14 </w:t>
      </w:r>
      <w:proofErr w:type="spellStart"/>
      <w:proofErr w:type="gramStart"/>
      <w:r w:rsidRPr="004F2333">
        <w:rPr>
          <w:rFonts w:eastAsia="Calibri"/>
          <w:color w:val="000000"/>
          <w:sz w:val="26"/>
          <w:szCs w:val="26"/>
        </w:rPr>
        <w:t>млрд</w:t>
      </w:r>
      <w:proofErr w:type="spellEnd"/>
      <w:proofErr w:type="gramEnd"/>
      <w:r w:rsidRPr="004F2333">
        <w:rPr>
          <w:rFonts w:eastAsia="Calibri"/>
          <w:color w:val="000000"/>
          <w:sz w:val="26"/>
          <w:szCs w:val="26"/>
        </w:rPr>
        <w:t xml:space="preserve"> 125 млн рублей, введен в эксплуатацию новый корпус обогатительной фабрики на промышленной площадке разреза «Черногорский», который обогащает добываемый на разрезе уголь. Проектная мощность корпуса 2,2 </w:t>
      </w:r>
      <w:proofErr w:type="gramStart"/>
      <w:r w:rsidRPr="004F2333">
        <w:rPr>
          <w:rFonts w:eastAsia="Calibri"/>
          <w:color w:val="000000"/>
          <w:sz w:val="26"/>
          <w:szCs w:val="26"/>
        </w:rPr>
        <w:t>млн</w:t>
      </w:r>
      <w:proofErr w:type="gramEnd"/>
      <w:r w:rsidRPr="004F2333">
        <w:rPr>
          <w:rFonts w:eastAsia="Calibri"/>
          <w:color w:val="000000"/>
          <w:sz w:val="26"/>
          <w:szCs w:val="26"/>
        </w:rPr>
        <w:t xml:space="preserve"> тонн в год. Также инвестиционный проект направлен </w:t>
      </w:r>
      <w:proofErr w:type="gramStart"/>
      <w:r w:rsidRPr="004F2333">
        <w:rPr>
          <w:rFonts w:eastAsia="Calibri"/>
          <w:color w:val="000000"/>
          <w:sz w:val="26"/>
          <w:szCs w:val="26"/>
        </w:rPr>
        <w:t>на</w:t>
      </w:r>
      <w:proofErr w:type="gramEnd"/>
      <w:r w:rsidRPr="004F2333">
        <w:rPr>
          <w:rFonts w:eastAsia="Calibri"/>
          <w:color w:val="000000"/>
          <w:sz w:val="26"/>
          <w:szCs w:val="26"/>
        </w:rPr>
        <w:t xml:space="preserve">: </w:t>
      </w:r>
    </w:p>
    <w:p w:rsidR="00E35143" w:rsidRPr="004F2333" w:rsidRDefault="00E35143" w:rsidP="004F2333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2333">
        <w:rPr>
          <w:rFonts w:eastAsia="Calibri"/>
          <w:color w:val="000000"/>
          <w:sz w:val="26"/>
          <w:szCs w:val="26"/>
        </w:rPr>
        <w:t>- поддержание производственной мощности разреза «Черногорский»;</w:t>
      </w:r>
    </w:p>
    <w:p w:rsidR="00E35143" w:rsidRPr="004F2333" w:rsidRDefault="00E35143" w:rsidP="004F2333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2333">
        <w:rPr>
          <w:rFonts w:eastAsia="Calibri"/>
          <w:color w:val="000000"/>
          <w:sz w:val="26"/>
          <w:szCs w:val="26"/>
        </w:rPr>
        <w:t xml:space="preserve">- поддержание проектной мощности </w:t>
      </w:r>
      <w:proofErr w:type="spellStart"/>
      <w:r w:rsidRPr="004F2333">
        <w:rPr>
          <w:rFonts w:eastAsia="Calibri"/>
          <w:color w:val="000000"/>
          <w:sz w:val="26"/>
          <w:szCs w:val="26"/>
        </w:rPr>
        <w:t>Энергоуправления</w:t>
      </w:r>
      <w:proofErr w:type="spellEnd"/>
      <w:r w:rsidRPr="004F2333">
        <w:rPr>
          <w:rFonts w:eastAsia="Calibri"/>
          <w:color w:val="000000"/>
          <w:sz w:val="26"/>
          <w:szCs w:val="26"/>
        </w:rPr>
        <w:t>;</w:t>
      </w:r>
    </w:p>
    <w:p w:rsidR="00E35143" w:rsidRPr="004F2333" w:rsidRDefault="00E35143" w:rsidP="004F2333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2333">
        <w:rPr>
          <w:rFonts w:eastAsia="Calibri"/>
          <w:color w:val="000000"/>
          <w:sz w:val="26"/>
          <w:szCs w:val="26"/>
        </w:rPr>
        <w:t xml:space="preserve">- увеличение добычи на участке «Абаканский» до 2 </w:t>
      </w:r>
      <w:proofErr w:type="gramStart"/>
      <w:r w:rsidRPr="004F2333">
        <w:rPr>
          <w:rFonts w:eastAsia="Calibri"/>
          <w:color w:val="000000"/>
          <w:sz w:val="26"/>
          <w:szCs w:val="26"/>
        </w:rPr>
        <w:t>млн</w:t>
      </w:r>
      <w:proofErr w:type="gramEnd"/>
      <w:r w:rsidRPr="004F2333">
        <w:rPr>
          <w:rFonts w:eastAsia="Calibri"/>
          <w:color w:val="000000"/>
          <w:sz w:val="26"/>
          <w:szCs w:val="26"/>
        </w:rPr>
        <w:t xml:space="preserve"> тонн; </w:t>
      </w:r>
    </w:p>
    <w:p w:rsidR="00E35143" w:rsidRPr="004F2333" w:rsidRDefault="00E35143" w:rsidP="004F2333">
      <w:pPr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2333">
        <w:rPr>
          <w:rFonts w:eastAsia="Calibri"/>
          <w:color w:val="000000"/>
          <w:sz w:val="26"/>
          <w:szCs w:val="26"/>
        </w:rPr>
        <w:t xml:space="preserve">- поддержание проектной мощности обогатительной фабрики. </w:t>
      </w:r>
    </w:p>
    <w:p w:rsidR="00E35143" w:rsidRPr="004F2333" w:rsidRDefault="00E35143" w:rsidP="004F2333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2333">
        <w:rPr>
          <w:rFonts w:eastAsia="Calibri"/>
          <w:color w:val="000000"/>
          <w:sz w:val="26"/>
          <w:szCs w:val="26"/>
        </w:rPr>
        <w:t xml:space="preserve">2. АО «УК «Разрез Степной» в 2012 – 2020 годы в модернизацию и расширение угольного производства вложено 3 </w:t>
      </w:r>
      <w:proofErr w:type="gramStart"/>
      <w:r w:rsidRPr="004F2333">
        <w:rPr>
          <w:rFonts w:eastAsia="Calibri"/>
          <w:color w:val="000000"/>
          <w:sz w:val="26"/>
          <w:szCs w:val="26"/>
        </w:rPr>
        <w:t>млрд</w:t>
      </w:r>
      <w:proofErr w:type="gramEnd"/>
      <w:r w:rsidRPr="004F2333">
        <w:rPr>
          <w:rFonts w:eastAsia="Calibri"/>
          <w:color w:val="000000"/>
          <w:sz w:val="26"/>
          <w:szCs w:val="26"/>
        </w:rPr>
        <w:t xml:space="preserve"> 661 млн рублей собственных средств предприятия, в 2021 году – 106,2 млн, в 2022 году в проект планируется вложить – 300 млн рублей.</w:t>
      </w:r>
    </w:p>
    <w:p w:rsidR="00E35143" w:rsidRPr="004F2333" w:rsidRDefault="00E35143" w:rsidP="004F2333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2333">
        <w:rPr>
          <w:rFonts w:eastAsia="Calibri"/>
          <w:color w:val="000000"/>
          <w:sz w:val="26"/>
          <w:szCs w:val="26"/>
        </w:rPr>
        <w:t xml:space="preserve">3. АО  «Черногорский РМЗ» – проект «Модернизация и расширение действующего производства». В 2012 – 2020 годы в проект вложено инвестиций на сумму 576,1 </w:t>
      </w:r>
      <w:proofErr w:type="gramStart"/>
      <w:r w:rsidRPr="004F2333">
        <w:rPr>
          <w:rFonts w:eastAsia="Calibri"/>
          <w:color w:val="000000"/>
          <w:sz w:val="26"/>
          <w:szCs w:val="26"/>
        </w:rPr>
        <w:t>млн</w:t>
      </w:r>
      <w:proofErr w:type="gramEnd"/>
      <w:r w:rsidRPr="004F2333">
        <w:rPr>
          <w:rFonts w:eastAsia="Calibri"/>
          <w:color w:val="000000"/>
          <w:sz w:val="26"/>
          <w:szCs w:val="26"/>
        </w:rPr>
        <w:t xml:space="preserve"> рублей, в 2021 году – 65 млн, в 2022-м в проект планируется вложить – 124 млн рублей.</w:t>
      </w:r>
    </w:p>
    <w:p w:rsidR="00E35143" w:rsidRPr="004F2333" w:rsidRDefault="00E35143" w:rsidP="004F2333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2333">
        <w:rPr>
          <w:rFonts w:eastAsia="Calibri"/>
          <w:color w:val="000000"/>
          <w:sz w:val="26"/>
          <w:szCs w:val="26"/>
        </w:rPr>
        <w:t>4. В реконструкцию электроснабжения города Черногорска ПАО «</w:t>
      </w:r>
      <w:proofErr w:type="spellStart"/>
      <w:r w:rsidRPr="004F2333">
        <w:rPr>
          <w:rFonts w:eastAsia="Calibri"/>
          <w:color w:val="000000"/>
          <w:sz w:val="26"/>
          <w:szCs w:val="26"/>
        </w:rPr>
        <w:t>Россети</w:t>
      </w:r>
      <w:proofErr w:type="spellEnd"/>
      <w:r w:rsidRPr="004F2333">
        <w:rPr>
          <w:rFonts w:eastAsia="Calibri"/>
          <w:color w:val="000000"/>
          <w:sz w:val="26"/>
          <w:szCs w:val="26"/>
        </w:rPr>
        <w:t xml:space="preserve"> Сибири» – «</w:t>
      </w:r>
      <w:proofErr w:type="spellStart"/>
      <w:r w:rsidRPr="004F2333">
        <w:rPr>
          <w:rFonts w:eastAsia="Calibri"/>
          <w:color w:val="000000"/>
          <w:sz w:val="26"/>
          <w:szCs w:val="26"/>
        </w:rPr>
        <w:t>Хакасэнерго</w:t>
      </w:r>
      <w:proofErr w:type="spellEnd"/>
      <w:r w:rsidRPr="004F2333">
        <w:rPr>
          <w:rFonts w:eastAsia="Calibri"/>
          <w:color w:val="000000"/>
          <w:sz w:val="26"/>
          <w:szCs w:val="26"/>
        </w:rPr>
        <w:t xml:space="preserve">» в 2012 – 2020 годы вложило инвестиций – 245,24  </w:t>
      </w:r>
      <w:proofErr w:type="gramStart"/>
      <w:r w:rsidRPr="004F2333">
        <w:rPr>
          <w:rFonts w:eastAsia="Calibri"/>
          <w:color w:val="000000"/>
          <w:sz w:val="26"/>
          <w:szCs w:val="26"/>
        </w:rPr>
        <w:t>млн</w:t>
      </w:r>
      <w:proofErr w:type="gramEnd"/>
      <w:r w:rsidRPr="004F2333">
        <w:rPr>
          <w:rFonts w:eastAsia="Calibri"/>
          <w:color w:val="000000"/>
          <w:sz w:val="26"/>
          <w:szCs w:val="26"/>
        </w:rPr>
        <w:t xml:space="preserve"> рублей.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4F2333">
        <w:rPr>
          <w:rFonts w:eastAsia="Calibri"/>
          <w:color w:val="000000"/>
          <w:sz w:val="26"/>
          <w:szCs w:val="26"/>
        </w:rPr>
        <w:t xml:space="preserve">Также Администрацией г. Черногорска при поддержке Правительства республики реализуется проект «Создание и развитие промышленного парка «Черногорский». </w:t>
      </w:r>
      <w:r w:rsidRPr="004F2333">
        <w:rPr>
          <w:color w:val="000000"/>
          <w:sz w:val="26"/>
          <w:szCs w:val="26"/>
        </w:rPr>
        <w:t xml:space="preserve">На данный момент территория </w:t>
      </w:r>
      <w:proofErr w:type="spellStart"/>
      <w:r w:rsidRPr="004F2333">
        <w:rPr>
          <w:color w:val="000000"/>
          <w:sz w:val="26"/>
          <w:szCs w:val="26"/>
        </w:rPr>
        <w:t>промпарка</w:t>
      </w:r>
      <w:proofErr w:type="spellEnd"/>
      <w:r w:rsidRPr="004F2333">
        <w:rPr>
          <w:color w:val="000000"/>
          <w:sz w:val="26"/>
          <w:szCs w:val="26"/>
        </w:rPr>
        <w:t xml:space="preserve"> оснащена сетями электроснабжения, водоотведения, водоснабжения, а также построена автодорога. В прогнозном периоде работа по развитию инфраструктуры </w:t>
      </w:r>
      <w:proofErr w:type="spellStart"/>
      <w:r w:rsidRPr="004F2333">
        <w:rPr>
          <w:color w:val="000000"/>
          <w:sz w:val="26"/>
          <w:szCs w:val="26"/>
        </w:rPr>
        <w:t>промпарка</w:t>
      </w:r>
      <w:proofErr w:type="spellEnd"/>
      <w:r w:rsidRPr="004F2333">
        <w:rPr>
          <w:color w:val="000000"/>
          <w:sz w:val="26"/>
          <w:szCs w:val="26"/>
        </w:rPr>
        <w:t xml:space="preserve"> будет продолжена. Будет осуществлено строительство резервной линии электроснабжения, водоснабжения, водоотведения и паровой котельной.  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b/>
          <w:i/>
          <w:sz w:val="26"/>
          <w:szCs w:val="26"/>
        </w:rPr>
        <w:t xml:space="preserve">Рынок труда. </w:t>
      </w:r>
      <w:r w:rsidRPr="004F2333">
        <w:rPr>
          <w:rFonts w:ascii="Times New Roman" w:hAnsi="Times New Roman" w:cs="Times New Roman"/>
          <w:sz w:val="26"/>
          <w:szCs w:val="26"/>
        </w:rPr>
        <w:t xml:space="preserve">Положительным моментом на рынке труда является увеличение численности </w:t>
      </w:r>
      <w:r w:rsidRPr="004F233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рабочей силы в 2021 году на 6,4% в сравнении с 2015 годом, что равняется 31,4 тыс. человек.</w:t>
      </w:r>
      <w:r w:rsidRPr="004F2333">
        <w:rPr>
          <w:rFonts w:ascii="Times New Roman" w:hAnsi="Times New Roman" w:cs="Times New Roman"/>
          <w:sz w:val="26"/>
          <w:szCs w:val="26"/>
        </w:rPr>
        <w:t xml:space="preserve"> В экономике города занято 64% населения от численности рабочей силы, большая часть которых трудится в крупных и средних организациях города.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Такой важный показатель экономического и социального благополучия общества, как уровень зарегистрированной безработицы, составил в 2021 году 1,16% от численности рабочей силы населения и является одним из минимальных по Республике Хакасия.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В результате реализации мероприятий в части повышения заработной платы работникам бюджетной сферы и основных предприятий города среднемесячная </w:t>
      </w:r>
      <w:r w:rsidRPr="004F2333">
        <w:rPr>
          <w:rFonts w:ascii="Times New Roman" w:hAnsi="Times New Roman" w:cs="Times New Roman"/>
          <w:sz w:val="26"/>
          <w:szCs w:val="26"/>
        </w:rPr>
        <w:lastRenderedPageBreak/>
        <w:t>заработная плата черногорцев составила по итогам 2021 года 49 331,9 рубля, что практически соответствует средней среднемесячной заработной плате по республике.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b/>
          <w:i/>
          <w:sz w:val="26"/>
          <w:szCs w:val="26"/>
        </w:rPr>
        <w:t xml:space="preserve">Кадровое обеспечение. </w:t>
      </w:r>
      <w:r w:rsidRPr="004F2333">
        <w:rPr>
          <w:sz w:val="26"/>
          <w:szCs w:val="26"/>
        </w:rPr>
        <w:t>Подготовка квалифицированных кадров и развитие человеческих ресурсов имеют ключевое значение для подъема экономики. Рыночная экономика предъявляет повышенные требования к качеству рабочей силы, ее образовательному, профессиональному и квалификационному уровню, степени ее социальной мобильности, профессионализму. Обеспечение кадрами отраслей экономики в настоящее время становится одной из важнейших социально-трудовых проблем субъектов Федерации и городов.</w:t>
      </w:r>
    </w:p>
    <w:p w:rsidR="00E35143" w:rsidRPr="004F2333" w:rsidRDefault="00E35143" w:rsidP="004F2333">
      <w:pPr>
        <w:pStyle w:val="a3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Основополагающая роль в развитии экономики муниципального образования Черногорска принадлежит промышленному комплексу, который способствует стабильной работе других отраслей экономики города. Промышленность города характеризуется многоотраслевой структурой, базирующейся на сырьевой составляющей.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Экономика города представлена крупными предприятиями градообразующей отрасли: ООО «СУЭК – Хакасия», АО «Угольная компания «Разрез Степной», которые </w:t>
      </w:r>
      <w:r w:rsidRPr="004F2333">
        <w:rPr>
          <w:color w:val="000000" w:themeColor="text1"/>
          <w:sz w:val="26"/>
          <w:szCs w:val="26"/>
        </w:rPr>
        <w:t>ежегодно  демонстрируют рост д</w:t>
      </w:r>
      <w:r w:rsidRPr="004F2333">
        <w:rPr>
          <w:sz w:val="26"/>
          <w:szCs w:val="26"/>
        </w:rPr>
        <w:t xml:space="preserve">обычи  угля, а также свой вклад вносят стабильно развивающие предприятия: </w:t>
      </w:r>
      <w:proofErr w:type="gramStart"/>
      <w:r w:rsidRPr="004F2333">
        <w:rPr>
          <w:sz w:val="26"/>
          <w:szCs w:val="26"/>
        </w:rPr>
        <w:t>АО «Барит», АО «</w:t>
      </w:r>
      <w:proofErr w:type="spellStart"/>
      <w:r w:rsidRPr="004F2333">
        <w:rPr>
          <w:sz w:val="26"/>
          <w:szCs w:val="26"/>
        </w:rPr>
        <w:t>Хакасвзрывпром</w:t>
      </w:r>
      <w:proofErr w:type="spellEnd"/>
      <w:r w:rsidRPr="004F2333">
        <w:rPr>
          <w:sz w:val="26"/>
          <w:szCs w:val="26"/>
        </w:rPr>
        <w:t>», ООО «Бентонит Хакасии», ООО «Кондитерский концерн «Черногорский» АО «РМЗ», ООО «Завод ЖБК-1», строительные организации города:</w:t>
      </w:r>
      <w:proofErr w:type="gramEnd"/>
      <w:r w:rsidRPr="004F2333">
        <w:rPr>
          <w:sz w:val="26"/>
          <w:szCs w:val="26"/>
        </w:rPr>
        <w:t xml:space="preserve"> ООО </w:t>
      </w:r>
      <w:proofErr w:type="spellStart"/>
      <w:r w:rsidRPr="004F2333">
        <w:rPr>
          <w:sz w:val="26"/>
          <w:szCs w:val="26"/>
        </w:rPr>
        <w:t>Сибюгстрой</w:t>
      </w:r>
      <w:proofErr w:type="spellEnd"/>
      <w:r w:rsidRPr="004F2333">
        <w:rPr>
          <w:sz w:val="26"/>
          <w:szCs w:val="26"/>
        </w:rPr>
        <w:t>», ООО КСК «Людвиг», ООО НП «Строй».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4F2333">
        <w:rPr>
          <w:sz w:val="26"/>
          <w:szCs w:val="26"/>
        </w:rPr>
        <w:t xml:space="preserve">Кадровая потребность в </w:t>
      </w:r>
      <w:r w:rsidRPr="004F2333">
        <w:rPr>
          <w:rFonts w:eastAsia="Calibri"/>
          <w:sz w:val="26"/>
          <w:szCs w:val="26"/>
        </w:rPr>
        <w:t>угледобывающих предприятиях – это  водители автомобиля «</w:t>
      </w:r>
      <w:proofErr w:type="spellStart"/>
      <w:r w:rsidRPr="004F2333">
        <w:rPr>
          <w:rFonts w:eastAsia="Calibri"/>
          <w:sz w:val="26"/>
          <w:szCs w:val="26"/>
        </w:rPr>
        <w:t>БелАЗ</w:t>
      </w:r>
      <w:proofErr w:type="spellEnd"/>
      <w:r w:rsidRPr="004F2333">
        <w:rPr>
          <w:rFonts w:eastAsia="Calibri"/>
          <w:sz w:val="26"/>
          <w:szCs w:val="26"/>
        </w:rPr>
        <w:t xml:space="preserve">», горнорабочие, слесаря, электрослесаря подземные, электромонтеры, помощники машинистов буровой техники, в строительных компаниях: водители автомобильного крана, машинисты башенного крана, бетонщики, каменщики, </w:t>
      </w:r>
      <w:proofErr w:type="spellStart"/>
      <w:r w:rsidRPr="004F2333">
        <w:rPr>
          <w:rFonts w:eastAsia="Calibri"/>
          <w:sz w:val="26"/>
          <w:szCs w:val="26"/>
        </w:rPr>
        <w:t>электрогазосварщики</w:t>
      </w:r>
      <w:proofErr w:type="spellEnd"/>
      <w:r w:rsidRPr="004F2333">
        <w:rPr>
          <w:rFonts w:eastAsia="Calibri"/>
          <w:sz w:val="26"/>
          <w:szCs w:val="26"/>
        </w:rPr>
        <w:t>, электрослесари, в социальной сфере: врачи, медицинские работники, учителя, педагоги дополнительного образования.</w:t>
      </w:r>
      <w:proofErr w:type="gramEnd"/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4F2333">
        <w:rPr>
          <w:rFonts w:eastAsia="Calibri"/>
          <w:sz w:val="26"/>
          <w:szCs w:val="26"/>
        </w:rPr>
        <w:t>На территории города Черногорска в целях обеспечения профессиональными кадрами, выпускают специалистов: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4F2333">
        <w:rPr>
          <w:rFonts w:eastAsia="Calibri"/>
          <w:sz w:val="26"/>
          <w:szCs w:val="26"/>
        </w:rPr>
        <w:t>- «Черногорский горно-строительный техникум»;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4F2333">
        <w:rPr>
          <w:rFonts w:eastAsia="Calibri"/>
          <w:sz w:val="26"/>
          <w:szCs w:val="26"/>
        </w:rPr>
        <w:t>- «Черногорский техникум торговли и сервиса»;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4F2333">
        <w:rPr>
          <w:rFonts w:eastAsia="Calibri"/>
          <w:sz w:val="26"/>
          <w:szCs w:val="26"/>
        </w:rPr>
        <w:t>- «Черногорский механико-технологический техникум».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</w:rPr>
      </w:pPr>
      <w:r w:rsidRPr="004F2333">
        <w:rPr>
          <w:rFonts w:eastAsia="Calibri"/>
          <w:color w:val="000000" w:themeColor="text1"/>
          <w:sz w:val="26"/>
          <w:szCs w:val="26"/>
        </w:rPr>
        <w:t xml:space="preserve">Средние профессиональные учреждения является ресурсным центром по подготовке молодых рабочих и специалистов для угледобывающей промышленности. Имеется база для обучения в сфере угледобычи, строительстве, подготовки водителей большегрузного транспорта с наличием тренажеров и узлов машин.   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4F2333">
        <w:rPr>
          <w:rFonts w:eastAsia="Calibri"/>
          <w:sz w:val="26"/>
          <w:szCs w:val="26"/>
        </w:rPr>
        <w:t>В городе нет  высших  учебных заведений, в связи с этим,  абитуриенты поступают в высшие учебные заведения Абакана и Красноярска, Томска. Необходимо реализовывать политику по возвращению молодежи на предприятия и учреждения города, распространять практику целевых направлений.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4F2333">
        <w:rPr>
          <w:rFonts w:eastAsia="Calibri"/>
          <w:sz w:val="26"/>
          <w:szCs w:val="26"/>
        </w:rPr>
        <w:t>В настоящее время экономика города нуждается в молодых специалистах, рабочее место модернизируется, работодатели стремятся  привлечь более квалифицированные, способные к развитию и мобилизации своего личностного потенциала, кадры.</w:t>
      </w:r>
    </w:p>
    <w:p w:rsidR="00E35143" w:rsidRPr="004F2333" w:rsidRDefault="00E35143" w:rsidP="004F2333">
      <w:pPr>
        <w:ind w:firstLine="709"/>
        <w:jc w:val="both"/>
        <w:rPr>
          <w:rFonts w:eastAsia="Calibri"/>
          <w:sz w:val="26"/>
          <w:szCs w:val="26"/>
        </w:rPr>
      </w:pPr>
      <w:r w:rsidRPr="004F2333">
        <w:rPr>
          <w:rFonts w:eastAsia="Calibri"/>
          <w:sz w:val="26"/>
          <w:szCs w:val="26"/>
        </w:rPr>
        <w:t xml:space="preserve">Для привлечения молодых специалистов Администрация города Черногорска предоставляет земельные участки для индивидуального жилищного строительства на территории муниципального образования специалистам в возрасте не старше 35 лет. А также действует муниципальная программа «Обеспечение жильем молодых семей». </w:t>
      </w:r>
      <w:r w:rsidRPr="004F2333">
        <w:rPr>
          <w:rFonts w:eastAsia="Calibri"/>
          <w:sz w:val="26"/>
          <w:szCs w:val="26"/>
        </w:rPr>
        <w:lastRenderedPageBreak/>
        <w:t>Социальная выплата по программе предоставляется на приобретения жилого помещения или строительства индивидуального жилого дома в размере не менее:</w:t>
      </w:r>
    </w:p>
    <w:p w:rsidR="00E35143" w:rsidRPr="004F2333" w:rsidRDefault="00E35143" w:rsidP="004F2333">
      <w:pPr>
        <w:pStyle w:val="a3"/>
        <w:numPr>
          <w:ilvl w:val="0"/>
          <w:numId w:val="47"/>
        </w:numPr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30 процентов расчетной стоимости жилья – для молодых семей, не имеющих детей;</w:t>
      </w:r>
    </w:p>
    <w:p w:rsidR="00E35143" w:rsidRPr="004F2333" w:rsidRDefault="00E35143" w:rsidP="004F2333">
      <w:pPr>
        <w:pStyle w:val="a3"/>
        <w:numPr>
          <w:ilvl w:val="0"/>
          <w:numId w:val="48"/>
        </w:numPr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35 процентов расчетной стоимости жилья – для молодых семей, имеющих одного ребенка или более, а также для неполных молодых семей, состоящих из одного молодого родителя и одного ребенка или более.</w:t>
      </w:r>
    </w:p>
    <w:p w:rsidR="00E35143" w:rsidRPr="004F2333" w:rsidRDefault="00E35143" w:rsidP="004F2333">
      <w:pPr>
        <w:ind w:firstLine="709"/>
        <w:jc w:val="both"/>
        <w:rPr>
          <w:rFonts w:eastAsia="Calibri"/>
          <w:sz w:val="26"/>
          <w:szCs w:val="26"/>
        </w:rPr>
      </w:pPr>
      <w:r w:rsidRPr="004F2333">
        <w:rPr>
          <w:rFonts w:eastAsia="Calibri"/>
          <w:sz w:val="26"/>
          <w:szCs w:val="26"/>
        </w:rPr>
        <w:t>За период с 2015 по 2021 годы социальные выплаты получили 14 молодых семей.</w:t>
      </w:r>
    </w:p>
    <w:p w:rsidR="00E35143" w:rsidRPr="004F2333" w:rsidRDefault="00E35143" w:rsidP="004F2333">
      <w:pPr>
        <w:pStyle w:val="ConsPlusNormal"/>
        <w:tabs>
          <w:tab w:val="left" w:pos="182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b/>
          <w:i/>
          <w:sz w:val="26"/>
          <w:szCs w:val="26"/>
        </w:rPr>
        <w:t xml:space="preserve">Муниципальный сектор экономики.  </w:t>
      </w:r>
      <w:r w:rsidRPr="004F2333">
        <w:rPr>
          <w:rFonts w:ascii="Times New Roman" w:hAnsi="Times New Roman" w:cs="Times New Roman"/>
          <w:sz w:val="26"/>
          <w:szCs w:val="26"/>
        </w:rPr>
        <w:t>В муниципальной собственности находятся 4 муниципальных предприятия, 50 бюджетных муниципальных учреждений, 3 автономных муниципальных учреждения, 9 казенных муниципальных учреждения.</w:t>
      </w:r>
    </w:p>
    <w:p w:rsidR="00E35143" w:rsidRPr="004F2333" w:rsidRDefault="00E35143" w:rsidP="004F2333">
      <w:pPr>
        <w:pStyle w:val="ConsPlusNormal"/>
        <w:tabs>
          <w:tab w:val="left" w:pos="182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 Муниципальный сектор экономики г. Черногорска представлен муниципальными предприятиями жилищно-коммунального хозяйства, здравоохранения, СМИ и муниципальными учреждениями образования, культуры, спорта, благоустройства, строительства и сферы торговли и услуг.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Общая стоимость имущества, находящегося в муниципальной собственности, составляет более 7 </w:t>
      </w:r>
      <w:proofErr w:type="gramStart"/>
      <w:r w:rsidRPr="004F2333">
        <w:rPr>
          <w:sz w:val="26"/>
          <w:szCs w:val="26"/>
        </w:rPr>
        <w:t>млн</w:t>
      </w:r>
      <w:proofErr w:type="gramEnd"/>
      <w:r w:rsidRPr="004F2333">
        <w:rPr>
          <w:sz w:val="26"/>
          <w:szCs w:val="26"/>
        </w:rPr>
        <w:t xml:space="preserve"> рублей.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Имущество муниципальной казны, не закрепленное за муниципальными предприятиями и учреждениями, преимущественно используется для передачи его в аренду субъектам малого и среднего предпринимательства, выступая одним из факторов обеспечения их нормального функционирования на территории города.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b/>
          <w:i/>
          <w:sz w:val="26"/>
          <w:szCs w:val="26"/>
        </w:rPr>
        <w:t xml:space="preserve">Цифровая экономика. </w:t>
      </w:r>
      <w:r w:rsidRPr="004F2333">
        <w:rPr>
          <w:sz w:val="26"/>
          <w:szCs w:val="26"/>
        </w:rPr>
        <w:t xml:space="preserve">Ключевые цели нацпроекта – увеличение внутренних затрат на развитие цифровой экономики, создание устойчивой и безопасной информационно-телекоммуникационной инфраструктуры высокоскоростной передачи, обработки и хранения больших объемов данных, доступной для всех организаций и домохозяйств, использование преимущественно отечественного программного обеспечения государственными органами.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Информационная структура включает развитие сетей связи, развитие системы российских центров обработки данных, внедрение цифровых платформ работы с данными для обеспечения потребностей граждан, бизнеса и власти.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Информационная безопасность – достижение состояния защищенности личности, общества и государства от внутренних и внешних информационных угроз, при котором обеспечиваются реализация конституционных прав и свобод человека и гражданина, достойные качество и уровень жизни граждан, суверенитет и устойчивое социально-экономическое развитие Российской Федерации.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Зона покрытия сотовой связи в городе Черногорске достигнуто на 100% с учетом </w:t>
      </w:r>
      <w:r w:rsidR="000616C0">
        <w:rPr>
          <w:sz w:val="26"/>
          <w:szCs w:val="26"/>
        </w:rPr>
        <w:t xml:space="preserve">р.п. </w:t>
      </w:r>
      <w:proofErr w:type="spellStart"/>
      <w:r w:rsidRPr="004F2333">
        <w:rPr>
          <w:sz w:val="26"/>
          <w:szCs w:val="26"/>
        </w:rPr>
        <w:t>Пригорск</w:t>
      </w:r>
      <w:proofErr w:type="spellEnd"/>
      <w:r w:rsidRPr="004F2333">
        <w:rPr>
          <w:sz w:val="26"/>
          <w:szCs w:val="26"/>
        </w:rPr>
        <w:t xml:space="preserve">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Информация о покрытии сети носит ориентировочный характер, фактическое покрытие сети и фактическая скорость приема/передачи данных зависит от типа и характеристик абонентского устройства, радио условий в месте нахождения абонента, особенностей рельефа и метеорологических условий, количества абонентов с устройствами, работающими в той же соте.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Представителями сотовых операторов на территории города Черногорска и обеспечивающие население услугами связи/интернета/телевидения являются компании: Билайн; Теле</w:t>
      </w:r>
      <w:proofErr w:type="gramStart"/>
      <w:r w:rsidRPr="004F2333">
        <w:rPr>
          <w:sz w:val="26"/>
          <w:szCs w:val="26"/>
        </w:rPr>
        <w:t>2</w:t>
      </w:r>
      <w:proofErr w:type="gramEnd"/>
      <w:r w:rsidRPr="004F2333">
        <w:rPr>
          <w:sz w:val="26"/>
          <w:szCs w:val="26"/>
        </w:rPr>
        <w:t xml:space="preserve">; МегаФон; МТС; Ростелеком.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На территории города Черногорска вещается цифровое эфирное телевидение.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 xml:space="preserve">Целью реализации мероприятий федерального проекта «Информационная инфраструктура» национальной программы «Цифровая экономика Российской Федерации» является устранение цифрового неравенства на территории Российской Федерации и подключение социально значимых объектов к информационно-телекоммуникационной сети «Интернет».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текущих условиях от реализации данных мероприятий зависит возможность организации дистанционной работы граждан, предприятий, органов местного самоуправления.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2022 году администрация города Черногорска приступает к разработке муниципальной программы по цифровой трансформации. В основе разработки программы – Указ Президента РФ от 09.05.2017 г. № 203 «О Стратегии развития информационного общества в Российской Федерации на 2017-2030 годы», Федеральный закон от 27.07.2010 № 210-ФЗ «Об организации предоставления государственных и муниципальных услуг»; Постановления Правительства Российской Федерации от 08.09.2010 № 697 «О единой системе межведомственного электронного взаимодействия».</w:t>
      </w:r>
    </w:p>
    <w:p w:rsidR="00E35143" w:rsidRPr="004F2333" w:rsidRDefault="00E35143" w:rsidP="004F233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Основные приоритеты:</w:t>
      </w:r>
    </w:p>
    <w:p w:rsidR="00E35143" w:rsidRPr="004F2333" w:rsidRDefault="00E35143" w:rsidP="004F2333">
      <w:pPr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обеспечение хранения и обработки информации, создаваемой органами местного самоуправления г. Черногорска, сведение к минимуму среднего срока простоя информационно-телекоммуникационных систем.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Цели и задачи программы: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создание информационно-коммуникационной инфраструктуры органов местного самоуправления муниципального образования город Черногорск;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повышение эффективности и оперативности в информационном обмене структурных подразделений и функциональных органах города Черногорска;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повышение эффективности муниципального управления за счет более качественного использования информационных технологий;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обеспечение доступа муниципальных служащих и технических работников администрации города Черногорска к справочно-правовым системам;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повышение компьютерной грамотности сотрудников администрации города Черногорска;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создание системы информационной безопасности и защиты информационных систем от несанкционированного доступа;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установка средств защиты от несанкционированного доступа в ЛВС и поддержка работоспособности, </w:t>
      </w:r>
      <w:proofErr w:type="spellStart"/>
      <w:r w:rsidRPr="004F2333">
        <w:rPr>
          <w:sz w:val="26"/>
          <w:szCs w:val="26"/>
        </w:rPr>
        <w:t>VipNet</w:t>
      </w:r>
      <w:proofErr w:type="spellEnd"/>
      <w:r w:rsidRPr="004F2333">
        <w:rPr>
          <w:sz w:val="26"/>
          <w:szCs w:val="26"/>
        </w:rPr>
        <w:t xml:space="preserve"> в администрации города Черногорска и его структурных подразделениях и функциональных органах;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аттестация объекта информатизации АРМ обработки секретной информации в соответствии требованиям безопасности информации и поддержание требуемого уровня безопасности информации в помещении отдела ГО, ЧС и взаимодействую с правоохранительными органами;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развитие информационного общества;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повышение информационной открытости органов местного самоуправления;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снижение административных барьеров;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обеспечение возможности получения услуг в электронном виде на Едином портале государственных и муниципальных услуг (функций);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- обеспечение доступа к достоверной, официальной информации о деятельности администрации города Черногорска.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Ожидаемые результаты: </w:t>
      </w:r>
    </w:p>
    <w:p w:rsidR="00E35143" w:rsidRPr="004F2333" w:rsidRDefault="00E35143" w:rsidP="004F2333">
      <w:pPr>
        <w:numPr>
          <w:ilvl w:val="0"/>
          <w:numId w:val="46"/>
        </w:numPr>
        <w:tabs>
          <w:tab w:val="left" w:pos="851"/>
        </w:tabs>
        <w:ind w:left="0"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 xml:space="preserve">увеличение доли населения г. Черногорска, обладающего ключевыми компетенциями цифровой экономики, в том числе повышение компетенций специалистов в сфере </w:t>
      </w:r>
      <w:proofErr w:type="spellStart"/>
      <w:r w:rsidRPr="004F2333">
        <w:rPr>
          <w:sz w:val="26"/>
          <w:szCs w:val="26"/>
        </w:rPr>
        <w:t>цифровизации</w:t>
      </w:r>
      <w:proofErr w:type="spellEnd"/>
      <w:r w:rsidRPr="004F2333">
        <w:rPr>
          <w:sz w:val="26"/>
          <w:szCs w:val="26"/>
        </w:rPr>
        <w:t xml:space="preserve"> муниципальной службы;</w:t>
      </w:r>
    </w:p>
    <w:p w:rsidR="00E35143" w:rsidRPr="004F2333" w:rsidRDefault="00E35143" w:rsidP="004F2333">
      <w:pPr>
        <w:pStyle w:val="a3"/>
        <w:numPr>
          <w:ilvl w:val="0"/>
          <w:numId w:val="46"/>
        </w:numPr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 xml:space="preserve">90% от общего количества предоставленных государственных и муниципальных услуг и сервисов на территории города Черногорска составят услуги и сервисы, предоставленные заявителям без личного посещения государственных органов и иных организаций; </w:t>
      </w:r>
    </w:p>
    <w:p w:rsidR="00E35143" w:rsidRPr="004F2333" w:rsidRDefault="00E35143" w:rsidP="004F2333">
      <w:pPr>
        <w:pStyle w:val="a3"/>
        <w:numPr>
          <w:ilvl w:val="0"/>
          <w:numId w:val="46"/>
        </w:numPr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 xml:space="preserve">улучшение качества и оперативности принятия управленческих решений на базе новых информационных технологий; улучшение организации управления, повышение эффективности и качества управленческого труда; </w:t>
      </w:r>
    </w:p>
    <w:p w:rsidR="00E35143" w:rsidRPr="004F2333" w:rsidRDefault="00E35143" w:rsidP="004F2333">
      <w:pPr>
        <w:pStyle w:val="a3"/>
        <w:numPr>
          <w:ilvl w:val="0"/>
          <w:numId w:val="46"/>
        </w:numPr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 xml:space="preserve">обеспечение доступа муниципальных служащих и технических работников к необходимым информационным ресурсам; </w:t>
      </w:r>
    </w:p>
    <w:p w:rsidR="00E35143" w:rsidRPr="004F2333" w:rsidRDefault="00E35143" w:rsidP="004F2333">
      <w:pPr>
        <w:numPr>
          <w:ilvl w:val="0"/>
          <w:numId w:val="46"/>
        </w:numPr>
        <w:tabs>
          <w:tab w:val="left" w:pos="851"/>
        </w:tabs>
        <w:ind w:left="0"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организация безбумажного межведомственного электронного документооборота в органах местного самоуправления г. Черногорска, в том числе с подключением к федеральным информационным системам;</w:t>
      </w:r>
    </w:p>
    <w:p w:rsidR="00E35143" w:rsidRPr="004F2333" w:rsidRDefault="00E35143" w:rsidP="004F2333">
      <w:pPr>
        <w:numPr>
          <w:ilvl w:val="0"/>
          <w:numId w:val="46"/>
        </w:numPr>
        <w:tabs>
          <w:tab w:val="left" w:pos="851"/>
        </w:tabs>
        <w:ind w:left="0" w:firstLine="709"/>
        <w:jc w:val="both"/>
        <w:rPr>
          <w:sz w:val="26"/>
          <w:szCs w:val="26"/>
        </w:rPr>
      </w:pPr>
      <w:proofErr w:type="spellStart"/>
      <w:r w:rsidRPr="004F2333">
        <w:rPr>
          <w:sz w:val="26"/>
          <w:szCs w:val="26"/>
        </w:rPr>
        <w:t>цифровизация</w:t>
      </w:r>
      <w:proofErr w:type="spellEnd"/>
      <w:r w:rsidRPr="004F2333">
        <w:rPr>
          <w:sz w:val="26"/>
          <w:szCs w:val="26"/>
        </w:rPr>
        <w:t xml:space="preserve"> органов местного самоуправления и организаций г. Черногорска  в сфере образования, городского хозяйства и строительства, общественного транспорта;</w:t>
      </w:r>
    </w:p>
    <w:p w:rsidR="00E35143" w:rsidRPr="004F2333" w:rsidRDefault="00E35143" w:rsidP="004F2333">
      <w:pPr>
        <w:numPr>
          <w:ilvl w:val="0"/>
          <w:numId w:val="46"/>
        </w:numPr>
        <w:tabs>
          <w:tab w:val="left" w:pos="851"/>
        </w:tabs>
        <w:ind w:left="0"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информирование граждан г. Черногорска о преимуществах получения информации о получения муниципальных услуг, а также государственных услуг, услуг онлайн-медицины, онлайн-образования, электронных библиотек,  финансовых услуг в электронной форме с использованием сети «Интернет.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b/>
          <w:i/>
          <w:sz w:val="26"/>
          <w:szCs w:val="26"/>
        </w:rPr>
        <w:t xml:space="preserve">Муниципальные финансы. </w:t>
      </w:r>
      <w:r w:rsidRPr="004F2333">
        <w:rPr>
          <w:sz w:val="26"/>
          <w:szCs w:val="26"/>
        </w:rPr>
        <w:t>Город Черногорск является дотационной территорией.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t>Анализируемый период характеризовался увеличением доходов бюджета Черногорска. За период 2015 года показатель удельного веса налоговых и неналоговых доходов бюджета города составил 45,9%, или 287 566,0 тыс. рублей к общему объему собственных доходов бюджета (без учета субвенций) 627 120,7 тыс. рублей. В сравнении с 2014 годом данный показатель увеличился на 0,3%.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t xml:space="preserve">В 2016 году показатель удельного веса уменьшился до 43,3%. Уменьшение доли налоговых, неналоговых доходов бюджета города (за исключением поступлений налоговых доходов по дополнительным нормативам отчислений) в сравнении с 2015 годом произошло на 2,5%, в связи со значительным ростом поступлений межбюджетных субсидий и межбюджетных трансфертов в бюджет города (на 84,4 </w:t>
      </w:r>
      <w:proofErr w:type="gramStart"/>
      <w:r w:rsidRPr="004F2333">
        <w:rPr>
          <w:spacing w:val="2"/>
          <w:sz w:val="26"/>
          <w:szCs w:val="26"/>
        </w:rPr>
        <w:t>млн</w:t>
      </w:r>
      <w:proofErr w:type="gramEnd"/>
      <w:r w:rsidRPr="004F2333">
        <w:rPr>
          <w:spacing w:val="2"/>
          <w:sz w:val="26"/>
          <w:szCs w:val="26"/>
        </w:rPr>
        <w:t xml:space="preserve"> рублей больше в 2016 году в сравнение с 2015 годом за счет субсидий на переселение граждан из аварийного жилья и трансфертов на компенсацию расходов по судебным актам по детям сиротам), незначительным увеличением объема поступлений субвенций в бюджет города и ростом поступлений по дополнительному нормативу отчислений по НДФЛ в 2016 году. В целом поступления налоговых и неналоговых доходов в 2016 году выше, чем в 2015 на 57,7 </w:t>
      </w:r>
      <w:proofErr w:type="gramStart"/>
      <w:r w:rsidRPr="004F2333">
        <w:rPr>
          <w:spacing w:val="2"/>
          <w:sz w:val="26"/>
          <w:szCs w:val="26"/>
        </w:rPr>
        <w:t>млн</w:t>
      </w:r>
      <w:proofErr w:type="gramEnd"/>
      <w:r w:rsidRPr="004F2333">
        <w:rPr>
          <w:spacing w:val="2"/>
          <w:sz w:val="26"/>
          <w:szCs w:val="26"/>
        </w:rPr>
        <w:t xml:space="preserve"> рублей, или рост поступлений составил 13%.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proofErr w:type="gramStart"/>
      <w:r w:rsidRPr="004F2333">
        <w:rPr>
          <w:spacing w:val="2"/>
          <w:sz w:val="26"/>
          <w:szCs w:val="26"/>
        </w:rPr>
        <w:t>Показатель удельного веса в 2017 году увеличился до 52,2%. Увеличение доли налоговых, неналоговых доходов бюджета города (за исключением поступлений налоговых доходов по дополнительным нормативам отчислений) в сравнении с 2016 годом произошло на 8,8%. На рост показателя повлиял тот факт, что общий объем собственных доходов оказался ниже 2017, чем в 2016 году, в основном на величину субсидий на переселение граждан из</w:t>
      </w:r>
      <w:proofErr w:type="gramEnd"/>
      <w:r w:rsidRPr="004F2333">
        <w:rPr>
          <w:spacing w:val="2"/>
          <w:sz w:val="26"/>
          <w:szCs w:val="26"/>
        </w:rPr>
        <w:t xml:space="preserve"> аварийного жилья и трансфертов на компенсацию расходов по судебным актам по детям-сиротам.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lastRenderedPageBreak/>
        <w:t>В 2018 году наблюдается снижение показателя удельного веса налоговых и неналоговых доходов (за исключением поступлений налоговых доходов по дополнительному нормативу) в общий объем собственных доходов бюджета (без учета субвенций) на 9,5% в сравнении с 2017 годом. Снижение объясняется тем, что в 2018 году произошел значительный рост поступлений по межбюджетным трансфертам, в бюджет города было привлечено в 2,5 раза больше, чем в 2017 году (субсидии на ремонт и содержание дорог – 84 010, тыс. рублей; на формирование современной городской среды – 20 866,1 тыс. рублей; на компенсацию расходов местного бюджета по оплате труда бюджетной сферы – 21 916,0 тыс. рублей; субсидии на частичное погашение кредиторской задолженности – 83 430,0 тыс. рублей).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t xml:space="preserve">Показатель удельного веса в 2019 году увеличился до 44,1% в сравнении с 2018 годом. </w:t>
      </w:r>
      <w:proofErr w:type="gramStart"/>
      <w:r w:rsidRPr="004F2333">
        <w:rPr>
          <w:spacing w:val="2"/>
          <w:sz w:val="26"/>
          <w:szCs w:val="26"/>
        </w:rPr>
        <w:t>Увеличение доли налоговых, неналоговых доходов бюджета города (за исключением поступлений налоговых доходов по дополнительным нормативам отчислений) в сравнении с 2018 годом произошло на 1,4%. На увеличение показателя повлиял тот факт, что общий объем собственных доходов (без учета субвенций) оказался меньше в 2019-м, чем в 2018 году, при незначительном росте налоговых и неналоговых доходов за исключением поступлений по дополнительному нормативу (на3577</w:t>
      </w:r>
      <w:proofErr w:type="gramEnd"/>
      <w:r w:rsidRPr="004F2333">
        <w:rPr>
          <w:spacing w:val="2"/>
          <w:sz w:val="26"/>
          <w:szCs w:val="26"/>
        </w:rPr>
        <w:t>,</w:t>
      </w:r>
      <w:proofErr w:type="gramStart"/>
      <w:r w:rsidRPr="004F2333">
        <w:rPr>
          <w:spacing w:val="2"/>
          <w:sz w:val="26"/>
          <w:szCs w:val="26"/>
        </w:rPr>
        <w:t>0 тыс. рублей) в сравнении с 2018 годом.</w:t>
      </w:r>
      <w:proofErr w:type="gramEnd"/>
      <w:r w:rsidRPr="004F2333">
        <w:rPr>
          <w:spacing w:val="2"/>
          <w:sz w:val="26"/>
          <w:szCs w:val="26"/>
        </w:rPr>
        <w:t xml:space="preserve"> Одновременно уменьшился объем собственных доходов (без учета субвенций). В 2018 году бюджет города получил дополнительно субсидии на частичное погашение кредиторской задолженности (83 430,0 тыс. рублей), что и повлияло на рост полученных субсидий в 2018 году в сравнении с 2019 годом.    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t xml:space="preserve">За 2020 год показатель удельного веса налоговых и неналоговых доходов (за исключением поступлений налоговых доходов по дополнительному нормативу) в общем объеме собственных доходов бюджета (без учета субвенций) составил 27,5%, или на 16,6% меньше, чем результат 2019 года. </w:t>
      </w:r>
      <w:proofErr w:type="gramStart"/>
      <w:r w:rsidRPr="004F2333">
        <w:rPr>
          <w:spacing w:val="2"/>
          <w:sz w:val="26"/>
          <w:szCs w:val="26"/>
        </w:rPr>
        <w:t>Уменьшение показателя объясняется тем, что  в 2020 году показатель «налоговые и неналоговые доходы за исключением поступлений по дополнительным нормативам» значительно уменьшился на 26 644,0 тыс. рублей, в связи с увеличением дополнительного норматива отчислений по НДФЛ с 25% до 29%. При этом показатель «общий объем собственных доходов бюджета города» (без учета субвенций) увеличился на 374 511,9 тыс. рублей.</w:t>
      </w:r>
      <w:proofErr w:type="gramEnd"/>
      <w:r w:rsidRPr="004F2333">
        <w:rPr>
          <w:spacing w:val="2"/>
          <w:sz w:val="26"/>
          <w:szCs w:val="26"/>
        </w:rPr>
        <w:t xml:space="preserve"> Увеличение обеспечено за счет поступлений: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t>- от государственной корпорации – Фонда Содействия реформирования жилищно-коммунального хозяйства – на проведение мероприятий по модернизации систем коммунальной инфраструктуры в размере 79 875,8 тыс. рублей;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t>- на реализацию программы формирования современной городской среды (увеличение на 64 164,8 тыс. рублей в сравнении с 2019 годом);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t>- субсидии на погашение кредиторской задолженности в размере 101 247,6 тыс. рублей;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t>- дотации из бюджета Республики Хакасия (увеличение на 69 791 тыс. рублей).</w:t>
      </w:r>
    </w:p>
    <w:p w:rsidR="00E35143" w:rsidRPr="004F2333" w:rsidRDefault="00E35143" w:rsidP="004F2333">
      <w:pPr>
        <w:ind w:firstLine="709"/>
        <w:jc w:val="both"/>
        <w:rPr>
          <w:spacing w:val="2"/>
          <w:sz w:val="26"/>
          <w:szCs w:val="26"/>
        </w:rPr>
      </w:pPr>
      <w:r w:rsidRPr="004F2333">
        <w:rPr>
          <w:spacing w:val="2"/>
          <w:sz w:val="26"/>
          <w:szCs w:val="26"/>
        </w:rPr>
        <w:t>Положительным моментом стоит отметить, что доля просроченной кредиторской задолженности по оплате труда муниципальных учреждений в общем объеме расходов муниципального образования на оплату труда с 2019 года составляет 0%.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За 2021 год показатель удельного веса налоговых и неналоговых доходов (за исключением поступлений налоговых доходов по дополнительному нормативу) в </w:t>
      </w:r>
      <w:r w:rsidRPr="004F2333">
        <w:rPr>
          <w:sz w:val="26"/>
          <w:szCs w:val="26"/>
        </w:rPr>
        <w:lastRenderedPageBreak/>
        <w:t xml:space="preserve">общем объеме собственных доходов бюджета (без учета субвенций) составил 25,8%, или на 1,7% меньше, чем результат 2020 года. </w:t>
      </w:r>
      <w:proofErr w:type="gramStart"/>
      <w:r w:rsidRPr="004F2333">
        <w:rPr>
          <w:sz w:val="26"/>
          <w:szCs w:val="26"/>
        </w:rPr>
        <w:t xml:space="preserve">Объясняется это тем, что в 2021 году показатель «налоговые  и неналоговые доходы за исключением поступлений по доп. нормативам» значительно увеличился на 101 982,0 тыс. рублей за счет поступлений по налогу, взимаемому в связи с применением упрощенной системы налогообложения, но при этом общий объем собственных доходов бюджета Черногорска увеличился в сравнение с 2020 годом на 475 071,5 тыс. рублей, в </w:t>
      </w:r>
      <w:proofErr w:type="spellStart"/>
      <w:r w:rsidRPr="004F2333">
        <w:rPr>
          <w:sz w:val="26"/>
          <w:szCs w:val="26"/>
        </w:rPr>
        <w:t>томчисле</w:t>
      </w:r>
      <w:proofErr w:type="spellEnd"/>
      <w:proofErr w:type="gramEnd"/>
      <w:r w:rsidRPr="004F2333">
        <w:rPr>
          <w:sz w:val="26"/>
          <w:szCs w:val="26"/>
        </w:rPr>
        <w:t xml:space="preserve"> за счет дотаций на выравнивание на 57 329,0 тыс. рублей, дотаций на сбалансированность бюджетов 62 933,8 тыс. рублей, субсидий бюджету в сумме 199 739,0 тыс. рублей и иных межбюджетных трансфертов на 28 038,0 тыс. рублей. </w:t>
      </w:r>
      <w:proofErr w:type="gramStart"/>
      <w:r w:rsidRPr="004F2333">
        <w:rPr>
          <w:sz w:val="26"/>
          <w:szCs w:val="26"/>
        </w:rPr>
        <w:t>Увеличение доходов по субсидиям обеспечено поступлениями на проведение мероприятий по модернизации систем коммунальной инфраструктуры за счет средств, поступивших государственной корпорации – Фонда Содействия реформирования жилищно-коммунального хозяйства (в 2021 году поступления 151 185,86 тыс. рублей, рост в сравнении с 2020 годом составил 71 310,1 тыс. рублей), по субсидии на создание дополнительных мест для детей в возрасте от 1,5 до 3 лет в</w:t>
      </w:r>
      <w:proofErr w:type="gramEnd"/>
      <w:r w:rsidRPr="004F2333">
        <w:rPr>
          <w:sz w:val="26"/>
          <w:szCs w:val="26"/>
        </w:rPr>
        <w:t xml:space="preserve"> образовательных </w:t>
      </w:r>
      <w:proofErr w:type="gramStart"/>
      <w:r w:rsidRPr="004F2333">
        <w:rPr>
          <w:sz w:val="26"/>
          <w:szCs w:val="26"/>
        </w:rPr>
        <w:t>организациях</w:t>
      </w:r>
      <w:proofErr w:type="gramEnd"/>
      <w:r w:rsidRPr="004F2333">
        <w:rPr>
          <w:sz w:val="26"/>
          <w:szCs w:val="26"/>
        </w:rPr>
        <w:t>, осуществляющих образовательную деятельность по образовательным программам дошкольного образования (</w:t>
      </w:r>
      <w:proofErr w:type="spellStart"/>
      <w:r w:rsidRPr="004F2333">
        <w:rPr>
          <w:sz w:val="26"/>
          <w:szCs w:val="26"/>
        </w:rPr>
        <w:t>д</w:t>
      </w:r>
      <w:proofErr w:type="spellEnd"/>
      <w:r w:rsidRPr="004F2333">
        <w:rPr>
          <w:sz w:val="26"/>
          <w:szCs w:val="26"/>
        </w:rPr>
        <w:t>/с «</w:t>
      </w:r>
      <w:proofErr w:type="spellStart"/>
      <w:r w:rsidRPr="004F2333">
        <w:rPr>
          <w:sz w:val="26"/>
          <w:szCs w:val="26"/>
        </w:rPr>
        <w:t>Дельфинчик</w:t>
      </w:r>
      <w:proofErr w:type="spellEnd"/>
      <w:r w:rsidRPr="004F2333">
        <w:rPr>
          <w:sz w:val="26"/>
          <w:szCs w:val="26"/>
        </w:rPr>
        <w:t>»), – 197 596,6 тыс. рублей.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b/>
          <w:i/>
          <w:sz w:val="26"/>
          <w:szCs w:val="26"/>
        </w:rPr>
        <w:t xml:space="preserve">Территориальные органы самоуправления </w:t>
      </w:r>
      <w:r w:rsidRPr="000616C0">
        <w:rPr>
          <w:i/>
          <w:sz w:val="26"/>
          <w:szCs w:val="26"/>
        </w:rPr>
        <w:t>(далее</w:t>
      </w:r>
      <w:r w:rsidR="000616C0" w:rsidRPr="000616C0">
        <w:rPr>
          <w:i/>
          <w:sz w:val="26"/>
          <w:szCs w:val="26"/>
        </w:rPr>
        <w:t xml:space="preserve"> -</w:t>
      </w:r>
      <w:r w:rsidRPr="000616C0">
        <w:rPr>
          <w:i/>
          <w:sz w:val="26"/>
          <w:szCs w:val="26"/>
        </w:rPr>
        <w:t xml:space="preserve"> ТОС)</w:t>
      </w:r>
      <w:proofErr w:type="gramStart"/>
      <w:r w:rsidRPr="000616C0">
        <w:rPr>
          <w:i/>
          <w:sz w:val="26"/>
          <w:szCs w:val="26"/>
        </w:rPr>
        <w:t>.</w:t>
      </w:r>
      <w:r w:rsidRPr="004F2333">
        <w:rPr>
          <w:sz w:val="26"/>
          <w:szCs w:val="26"/>
        </w:rPr>
        <w:t>А</w:t>
      </w:r>
      <w:proofErr w:type="gramEnd"/>
      <w:r w:rsidRPr="004F2333">
        <w:rPr>
          <w:sz w:val="26"/>
          <w:szCs w:val="26"/>
        </w:rPr>
        <w:t xml:space="preserve">дминистрация города Черногорска определила следующие основные направления в работе с </w:t>
      </w:r>
      <w:proofErr w:type="spellStart"/>
      <w:r w:rsidRPr="004F2333">
        <w:rPr>
          <w:sz w:val="26"/>
          <w:szCs w:val="26"/>
        </w:rPr>
        <w:t>ТОСами</w:t>
      </w:r>
      <w:proofErr w:type="spellEnd"/>
      <w:r w:rsidRPr="004F2333">
        <w:rPr>
          <w:sz w:val="26"/>
          <w:szCs w:val="26"/>
        </w:rPr>
        <w:t>: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обеспечение общественно значимых интересов граждан для решения наиболее важных вопросов экономического и социального развития;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осуществление работы по информационной и методической поддержке, в том числе по проведению семинаров и других обучающих мероприятий по вопросам развития ТОС;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проведение работ по благоустройству территории ТОС, уборке и озеленению улиц и дворов, оборудованию детских спортивных площадок;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- содействие более широкому распространению в СМИ сведений о возможностях и существующих практиках деятельности органов ТОС, практики взаимодействия ТОС с органами власти общественными организациями и </w:t>
      </w:r>
      <w:proofErr w:type="gramStart"/>
      <w:r w:rsidRPr="004F2333">
        <w:rPr>
          <w:color w:val="000000"/>
          <w:sz w:val="26"/>
          <w:szCs w:val="26"/>
        </w:rPr>
        <w:t>бизнес-структурами</w:t>
      </w:r>
      <w:proofErr w:type="gramEnd"/>
      <w:r w:rsidRPr="004F2333">
        <w:rPr>
          <w:color w:val="000000"/>
          <w:sz w:val="26"/>
          <w:szCs w:val="26"/>
        </w:rPr>
        <w:t xml:space="preserve"> (в том числе через включение постоянных рубрик в СМИ);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учитывать обоснованных предложений органов ТОС при разработке и реализации планов социально-экономического развития самоуправляемых территорий;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содействие органам ТОС в реализации проектов по развитию самоуправляемых территорий;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осуществление подготовки жителей к формированию эффективного управления многоквартирными домами через систему обучения на семинарах, "круглых столах" с участием соответствующих специалистов;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самореализация молодежи через участие в ТОС;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организация патриотического воспитания, поддержка ветеранов;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работа по укреплению семьи, поднятию её престижа, оказание помощи семьям, попавшим в трудную жизненную ситуацию;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организация мероприятий по здоровому образу жизни;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организация акций милосердия и благотворительности;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организация совместной работы по противопожарной безопасности;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lastRenderedPageBreak/>
        <w:t>- содействие правоохранительным органам в поддержании общественного порядка и профилактики правонарушений;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работа с детьми и подростками по месту жительства;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- проведение культурно-массовых и спортивных мероприятий.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В рамках сотрудничества и взаимодействия между Администрацией г.  Черногорска и </w:t>
      </w:r>
      <w:proofErr w:type="spellStart"/>
      <w:r w:rsidRPr="004F2333">
        <w:rPr>
          <w:color w:val="000000"/>
          <w:sz w:val="26"/>
          <w:szCs w:val="26"/>
        </w:rPr>
        <w:t>ТОСами</w:t>
      </w:r>
      <w:proofErr w:type="spellEnd"/>
      <w:r w:rsidRPr="004F2333">
        <w:rPr>
          <w:color w:val="000000"/>
          <w:sz w:val="26"/>
          <w:szCs w:val="26"/>
        </w:rPr>
        <w:t xml:space="preserve"> подписано Соглашение о социальном партнерстве на период 2018 – 2021 годов. Вместе с тем подписаны Соглашения о социальном партнерстве между муниципальным казенным учреждением «Централизованная библиотечная система г. Черногорска», МБОУ «Музей истории г. Черногорска» и </w:t>
      </w:r>
      <w:proofErr w:type="spellStart"/>
      <w:r w:rsidRPr="004F2333">
        <w:rPr>
          <w:color w:val="000000"/>
          <w:sz w:val="26"/>
          <w:szCs w:val="26"/>
        </w:rPr>
        <w:t>ТОСами</w:t>
      </w:r>
      <w:proofErr w:type="spellEnd"/>
      <w:r w:rsidRPr="004F2333">
        <w:rPr>
          <w:color w:val="000000"/>
          <w:sz w:val="26"/>
          <w:szCs w:val="26"/>
        </w:rPr>
        <w:t xml:space="preserve"> Черногорска.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Несмотря на сложную ситуацию с пандемией, Администрация Черногорска провела большую совместную работу с ТОС по всем направлениям, создающим благоприятные условия для развития экономики, социальной сферы и укрепления гражданского общества.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В целях оказания практической помощи, обобщения опыта работы, рассмотрения новых инициатив, повышения оперативности работы, с председателями Советов ТОС регулярно проводились планерные совещания, </w:t>
      </w:r>
      <w:r w:rsidR="001B09A1" w:rsidRPr="004F2333">
        <w:rPr>
          <w:color w:val="000000"/>
          <w:sz w:val="26"/>
          <w:szCs w:val="26"/>
        </w:rPr>
        <w:t>«</w:t>
      </w:r>
      <w:r w:rsidRPr="004F2333">
        <w:rPr>
          <w:color w:val="000000"/>
          <w:sz w:val="26"/>
          <w:szCs w:val="26"/>
        </w:rPr>
        <w:t>круглые столы</w:t>
      </w:r>
      <w:r w:rsidR="001B09A1" w:rsidRPr="004F2333">
        <w:rPr>
          <w:color w:val="000000"/>
          <w:sz w:val="26"/>
          <w:szCs w:val="26"/>
        </w:rPr>
        <w:t>»</w:t>
      </w:r>
      <w:r w:rsidRPr="004F2333">
        <w:rPr>
          <w:color w:val="000000"/>
          <w:sz w:val="26"/>
          <w:szCs w:val="26"/>
        </w:rPr>
        <w:t>, общегородские планерки в Администрации города. Для содействия развитию ТОС разработана и принята Муниципальная программа «Финансовая поддержка и развитие территориального общественного самоуправления на 2020 – 2022 годы».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В Черногорске количество органов ТОС составило 9 единиц без образования юридического лица.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городе насчитывается 286 улиц, которые требуют постоянного </w:t>
      </w:r>
      <w:proofErr w:type="gramStart"/>
      <w:r w:rsidRPr="004F2333">
        <w:rPr>
          <w:sz w:val="26"/>
          <w:szCs w:val="26"/>
        </w:rPr>
        <w:t>внимания</w:t>
      </w:r>
      <w:proofErr w:type="gramEnd"/>
      <w:r w:rsidRPr="004F2333">
        <w:rPr>
          <w:sz w:val="26"/>
          <w:szCs w:val="26"/>
        </w:rPr>
        <w:t xml:space="preserve"> как со стороны жителей, так и Администрации. Для решения вопросов местного значения созданы и успешно функционируют 48 уличных (квартальных) комитетов, которые одновременно входят в Советы при органах ТОС.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Ежегодно Администрацией города объявляется двухмесячник по благоустройству, санитарной очистке и озеленению.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целях противопожарной безопасности было принято </w:t>
      </w:r>
      <w:hyperlink r:id="rId11" w:history="1"/>
      <w:hyperlink r:id="rId12" w:history="1">
        <w:r w:rsidRPr="004F2333">
          <w:rPr>
            <w:sz w:val="26"/>
            <w:szCs w:val="26"/>
          </w:rPr>
          <w:t xml:space="preserve">Постановление Администрации </w:t>
        </w:r>
        <w:proofErr w:type="gramStart"/>
        <w:r w:rsidRPr="004F2333">
          <w:rPr>
            <w:sz w:val="26"/>
            <w:szCs w:val="26"/>
          </w:rPr>
          <w:t>г</w:t>
        </w:r>
        <w:proofErr w:type="gramEnd"/>
        <w:r w:rsidRPr="004F2333">
          <w:rPr>
            <w:sz w:val="26"/>
            <w:szCs w:val="26"/>
          </w:rPr>
          <w:t>. Черногорска «О создании и организации работы маневренных, патрульных, патрульно-маневренных групп на территории муниципального образования г. Черногорск в пожароопасный период 2020 года»</w:t>
        </w:r>
      </w:hyperlink>
      <w:r w:rsidRPr="004F2333">
        <w:rPr>
          <w:sz w:val="26"/>
          <w:szCs w:val="26"/>
        </w:rPr>
        <w:t xml:space="preserve">. В состав данных групп вошли представители ТОС, которые проводят информационно-разъяснительную работу среди населения. Силами председателей уличных и квартальных комитетов ТОС проводится обход частного жилого сектора, через руководителей ТОС до сведения жителей доводится вся необходимая информация, такая как: о запрете палов, АЧС, о запрете купания, проводится большая разъяснительная работа по предупреждению терроризма, </w:t>
      </w:r>
      <w:proofErr w:type="spellStart"/>
      <w:r w:rsidRPr="004F2333">
        <w:rPr>
          <w:sz w:val="26"/>
          <w:szCs w:val="26"/>
        </w:rPr>
        <w:t>экстремизма</w:t>
      </w:r>
      <w:proofErr w:type="gramStart"/>
      <w:r w:rsidRPr="004F2333">
        <w:rPr>
          <w:sz w:val="26"/>
          <w:szCs w:val="26"/>
        </w:rPr>
        <w:t>.</w:t>
      </w:r>
      <w:r w:rsidRPr="004F2333">
        <w:rPr>
          <w:color w:val="000000"/>
          <w:sz w:val="26"/>
          <w:szCs w:val="26"/>
        </w:rPr>
        <w:t>Ж</w:t>
      </w:r>
      <w:proofErr w:type="gramEnd"/>
      <w:r w:rsidRPr="004F2333">
        <w:rPr>
          <w:color w:val="000000"/>
          <w:sz w:val="26"/>
          <w:szCs w:val="26"/>
        </w:rPr>
        <w:t>ителям</w:t>
      </w:r>
      <w:proofErr w:type="spellEnd"/>
      <w:r w:rsidRPr="004F2333">
        <w:rPr>
          <w:color w:val="000000"/>
          <w:sz w:val="26"/>
          <w:szCs w:val="26"/>
        </w:rPr>
        <w:t xml:space="preserve"> выдаются памятки по соблюдению противопожарной безопасности. В 2021 году было вручено 6000 памяток.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Каждый ТОС регулярно оказывает социальную поддержку незащищенным слоям населения: неблагополучным семьям, одиноким гражданам, пенсионерам. В рамках данного направления силами активистов ТОС организовываются благотворительные акции по сбору детей в школу, сладких новогодних подарков, сбору вещей многодетным семьям. 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Ежегодно проходят конкурсы, в которых горожане принимают самое активное участие: «Городские цветы», «Черногорский подсолнух», «ТОС – </w:t>
      </w:r>
      <w:r w:rsidRPr="004F2333">
        <w:rPr>
          <w:color w:val="000000"/>
          <w:sz w:val="26"/>
          <w:szCs w:val="26"/>
        </w:rPr>
        <w:lastRenderedPageBreak/>
        <w:t>территория комфортного проживания», «Новогоднее настроение». ТОС в течение года проведено 129 культурно-досуговых мероприятий.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Ни одна выборная кампания не обходится без участия ТОС. В 2021 году ими была проведена следующая работа: информирование жителей поселения о графике работы участковой избирательной комиссии, о возможности досрочного голосования, о дате проведения выборов; составлялись списки граждан, желающих проголосовать на дому по состоянию здоровья. Кроме того, все представители активов ТОС вошли в состав избирательных комиссий, агитаторов и наблюдателей. Большая работа была проведена ТОС «Шахтёрский» по организации общественных наблюдателей из числа студентов в количестве 78 человек.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В газете «Черногорск» организована специальная рубрика «ТОС – территориальное общественное самоуправление», в которой выступают председатели и члены Советов ТОС, активные жители, публикуются фоторепортажи о событиях, происходящих в ТОС, выступают председатели и члены советов ТОС, активные жители, публикуются фоторепортажи о событиях, происходящих в ТОС. Опыт работы органов ТОС обобщается Администрацией города в форме </w:t>
      </w:r>
      <w:proofErr w:type="spellStart"/>
      <w:r w:rsidRPr="004F2333">
        <w:rPr>
          <w:color w:val="000000"/>
          <w:sz w:val="26"/>
          <w:szCs w:val="26"/>
        </w:rPr>
        <w:t>видеопрезентаций</w:t>
      </w:r>
      <w:proofErr w:type="spellEnd"/>
      <w:r w:rsidRPr="004F2333">
        <w:rPr>
          <w:color w:val="000000"/>
          <w:sz w:val="26"/>
          <w:szCs w:val="26"/>
        </w:rPr>
        <w:t>, фотовыставок, фотоальбомов.</w:t>
      </w:r>
    </w:p>
    <w:p w:rsidR="00E35143" w:rsidRPr="004F2333" w:rsidRDefault="00E35143" w:rsidP="004F2333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>В целях информирования населения о деятельности органов ТОС, распространения опыта их работы, практики решения вопросов жизнедеятельности ТОС, привлечения внимания жителей к значимости территориального общественного самоуправления на официальном сайте Администрации Черногорска в сети Интернет создана страница «Территориальное общественное самоуправление». В данном разделе для каждого ТОС создана своя собственная страничка, которая пополняется ежемесячно.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Деятельность ТОС выполняет важнейшую роль в процессе социального развития и составляет фундаментальную основу гражданского общества. Их полноценная деятельность является фактором, создающим благоприятные условия для развития экономики, социальной сферы и укрепления гражданского общества. </w:t>
      </w:r>
    </w:p>
    <w:p w:rsidR="00E35143" w:rsidRPr="00D545C6" w:rsidRDefault="00E35143" w:rsidP="00E35143">
      <w:pPr>
        <w:spacing w:line="360" w:lineRule="auto"/>
        <w:ind w:firstLine="709"/>
        <w:jc w:val="both"/>
        <w:rPr>
          <w:sz w:val="28"/>
          <w:szCs w:val="28"/>
        </w:rPr>
      </w:pPr>
    </w:p>
    <w:p w:rsidR="00E35143" w:rsidRPr="004F2333" w:rsidRDefault="00E35143" w:rsidP="004F2333">
      <w:pPr>
        <w:jc w:val="center"/>
        <w:rPr>
          <w:b/>
          <w:color w:val="000000"/>
          <w:sz w:val="26"/>
          <w:szCs w:val="26"/>
        </w:rPr>
      </w:pPr>
      <w:r w:rsidRPr="004F2333">
        <w:rPr>
          <w:b/>
          <w:color w:val="000000"/>
          <w:sz w:val="26"/>
          <w:szCs w:val="26"/>
        </w:rPr>
        <w:t>1.3. Результаты оценки уровня социально-экономического развития</w:t>
      </w:r>
    </w:p>
    <w:p w:rsidR="00E35143" w:rsidRPr="004F2333" w:rsidRDefault="00E35143" w:rsidP="004F2333">
      <w:pPr>
        <w:jc w:val="center"/>
        <w:rPr>
          <w:b/>
          <w:color w:val="000000"/>
          <w:sz w:val="26"/>
          <w:szCs w:val="26"/>
        </w:rPr>
      </w:pPr>
      <w:r w:rsidRPr="004F2333">
        <w:rPr>
          <w:b/>
          <w:color w:val="000000"/>
          <w:sz w:val="26"/>
          <w:szCs w:val="26"/>
        </w:rPr>
        <w:t>города Черногорска на базе опроса жителей</w:t>
      </w:r>
    </w:p>
    <w:p w:rsidR="00E35143" w:rsidRPr="004F2333" w:rsidRDefault="00E35143" w:rsidP="004F2333">
      <w:pPr>
        <w:jc w:val="center"/>
        <w:rPr>
          <w:b/>
          <w:color w:val="000000"/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На территории города Черногорска, с целью учета общественного мнения и определения приоритетных направлений развития города, в октябре – ноябре 2021 года проводилось анкетирование населения. Онлайн-анкетирование проводилось по четырем целевым группам: население, молодежь (учащиеся техникумов), школьники и представители </w:t>
      </w:r>
      <w:proofErr w:type="gramStart"/>
      <w:r w:rsidRPr="004F2333">
        <w:rPr>
          <w:color w:val="000000"/>
          <w:sz w:val="26"/>
          <w:szCs w:val="26"/>
        </w:rPr>
        <w:t>бизнес-сообществ</w:t>
      </w:r>
      <w:proofErr w:type="gramEnd"/>
      <w:r w:rsidRPr="004F2333">
        <w:rPr>
          <w:color w:val="000000"/>
          <w:sz w:val="26"/>
          <w:szCs w:val="26"/>
        </w:rPr>
        <w:t>. Всего в онлайн-анкетировании приняли участи 987 человек и большая их часть – женщины.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Отрицательным моментом необходимо отметить, что более 59% школьников и учащихся техникумов не связывают своё будущее с Черногорском. Это означает, что, получив среднее общее образование или среднее специальное образование, активная и молодая часть населения переезжает в столицу Хакасии или за пределы региона, страны.  </w:t>
      </w: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Преимуществом в привлекательности проживания в Черногорске, по мнению большинства участников онлайн-анкетирования, являются: проживание в городе близких людей, «это моя Родина», размеренный образ жизни, человеческие отношения. Среднюю оценку получили вопросы о жизни в Черногорске по </w:t>
      </w:r>
      <w:r w:rsidRPr="004F2333">
        <w:rPr>
          <w:color w:val="000000"/>
          <w:sz w:val="26"/>
          <w:szCs w:val="26"/>
        </w:rPr>
        <w:lastRenderedPageBreak/>
        <w:t>сравнению с другими городами России и социально-экономической ситуации в городе.</w:t>
      </w:r>
    </w:p>
    <w:p w:rsidR="00E35143" w:rsidRPr="004F2333" w:rsidRDefault="00E35143" w:rsidP="004F2333">
      <w:pPr>
        <w:ind w:firstLine="709"/>
        <w:jc w:val="both"/>
        <w:rPr>
          <w:color w:val="202124"/>
          <w:spacing w:val="3"/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При онлайн-анкетировании горожане выделили такие актуальные проблемы как низкий уровень доходов населения, состояние дорог, возможность трудоустройства, высокая стоимость </w:t>
      </w:r>
      <w:proofErr w:type="spellStart"/>
      <w:r w:rsidRPr="004F2333">
        <w:rPr>
          <w:color w:val="000000"/>
          <w:sz w:val="26"/>
          <w:szCs w:val="26"/>
        </w:rPr>
        <w:t>жильяи</w:t>
      </w:r>
      <w:proofErr w:type="spellEnd"/>
      <w:r w:rsidRPr="004F2333">
        <w:rPr>
          <w:color w:val="000000"/>
          <w:sz w:val="26"/>
          <w:szCs w:val="26"/>
        </w:rPr>
        <w:t xml:space="preserve"> его эксплуатации, изношенность коммунальной инфраструктуры и высокие цены на жизнь. Молодое население города отмечает недостаток культурно-развлекательных учреждений, центров досуга и благоустройство города </w:t>
      </w:r>
      <w:r w:rsidRPr="004F2333">
        <w:rPr>
          <w:sz w:val="26"/>
          <w:szCs w:val="26"/>
        </w:rPr>
        <w:t xml:space="preserve">(Рисунок 3). Кроме актуальных проблем для Черногорска жители выделили </w:t>
      </w:r>
      <w:r w:rsidRPr="004F2333">
        <w:rPr>
          <w:color w:val="202124"/>
          <w:spacing w:val="3"/>
          <w:sz w:val="26"/>
          <w:szCs w:val="26"/>
        </w:rPr>
        <w:t>одну из первоочередных задач для улучшения жизни – повышение имиджа города.</w:t>
      </w:r>
    </w:p>
    <w:p w:rsidR="009B3244" w:rsidRPr="00624F94" w:rsidRDefault="009B3244" w:rsidP="009B3244">
      <w:pPr>
        <w:ind w:firstLine="709"/>
        <w:jc w:val="both"/>
        <w:rPr>
          <w:color w:val="202124"/>
          <w:spacing w:val="2"/>
          <w:sz w:val="28"/>
          <w:szCs w:val="28"/>
        </w:rPr>
      </w:pPr>
    </w:p>
    <w:p w:rsidR="00E35143" w:rsidRPr="00624F94" w:rsidRDefault="00E35143" w:rsidP="00E35143">
      <w:pPr>
        <w:spacing w:line="360" w:lineRule="auto"/>
        <w:jc w:val="both"/>
      </w:pPr>
      <w:r w:rsidRPr="00624F94">
        <w:rPr>
          <w:noProof/>
        </w:rPr>
        <w:drawing>
          <wp:inline distT="0" distB="0" distL="0" distR="0">
            <wp:extent cx="5971429" cy="2186608"/>
            <wp:effectExtent l="0" t="19050" r="10795" b="2349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Рисунок 3. Актуальные проблемы для Черногорска</w:t>
      </w:r>
    </w:p>
    <w:p w:rsidR="009B3244" w:rsidRPr="004F2333" w:rsidRDefault="009B3244" w:rsidP="004F2333">
      <w:pPr>
        <w:ind w:firstLine="709"/>
        <w:jc w:val="both"/>
        <w:rPr>
          <w:color w:val="000000"/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color w:val="000000"/>
          <w:sz w:val="26"/>
          <w:szCs w:val="26"/>
        </w:rPr>
      </w:pPr>
      <w:proofErr w:type="gramStart"/>
      <w:r w:rsidRPr="004F2333">
        <w:rPr>
          <w:color w:val="000000"/>
          <w:sz w:val="26"/>
          <w:szCs w:val="26"/>
        </w:rPr>
        <w:t xml:space="preserve">Проведена оценка основных сторон жизнедеятельности в городе по направлениям: условия для развития предпринимательства, медицинское облуживание, качество образования, обеспеченность местами в детских садах, развитие культурной жизни, обеспеченность условиями для занятия физической культурой и спортом, обеспеченность жильем, </w:t>
      </w:r>
      <w:proofErr w:type="spellStart"/>
      <w:r w:rsidRPr="004F2333">
        <w:rPr>
          <w:color w:val="000000"/>
          <w:sz w:val="26"/>
          <w:szCs w:val="26"/>
        </w:rPr>
        <w:t>энергообеспеченность</w:t>
      </w:r>
      <w:proofErr w:type="spellEnd"/>
      <w:r w:rsidRPr="004F2333">
        <w:rPr>
          <w:color w:val="000000"/>
          <w:sz w:val="26"/>
          <w:szCs w:val="26"/>
        </w:rPr>
        <w:t>, теплоснабжение, водоснабжение, освещение улиц, благоустройство улиц и дворов, работа городского и муниципального транспорта, состояние дорог, экологическая обстановка, развитие местных СМИ.</w:t>
      </w:r>
      <w:proofErr w:type="gramEnd"/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color w:val="000000"/>
          <w:sz w:val="26"/>
          <w:szCs w:val="26"/>
        </w:rPr>
        <w:t xml:space="preserve">В целом все направления жизнедеятельности в городе более 50% </w:t>
      </w:r>
      <w:r w:rsidRPr="004F2333">
        <w:rPr>
          <w:sz w:val="26"/>
          <w:szCs w:val="26"/>
        </w:rPr>
        <w:t xml:space="preserve">респондентов оценили «хорошо». Максимально хорошую оценку получили </w:t>
      </w:r>
      <w:proofErr w:type="spellStart"/>
      <w:r w:rsidRPr="004F2333">
        <w:rPr>
          <w:color w:val="000000"/>
          <w:sz w:val="26"/>
          <w:szCs w:val="26"/>
        </w:rPr>
        <w:t>энергообеспеченность</w:t>
      </w:r>
      <w:proofErr w:type="spellEnd"/>
      <w:r w:rsidRPr="004F2333">
        <w:rPr>
          <w:color w:val="000000"/>
          <w:sz w:val="26"/>
          <w:szCs w:val="26"/>
        </w:rPr>
        <w:t>, теплоснабжение, водоснабжение,</w:t>
      </w:r>
      <w:r w:rsidRPr="004F2333">
        <w:rPr>
          <w:sz w:val="26"/>
          <w:szCs w:val="26"/>
        </w:rPr>
        <w:t xml:space="preserve"> обеспеченность местами в детских садах, </w:t>
      </w:r>
      <w:r w:rsidRPr="004F2333">
        <w:rPr>
          <w:color w:val="000000"/>
          <w:sz w:val="26"/>
          <w:szCs w:val="26"/>
        </w:rPr>
        <w:t>обеспеченность условиями для занятий физической культурой и спортом</w:t>
      </w:r>
      <w:r w:rsidRPr="004F2333">
        <w:rPr>
          <w:sz w:val="26"/>
          <w:szCs w:val="26"/>
        </w:rPr>
        <w:t>. Но в каждом из направлений жизнедеятельности города были и неудовлетворительные оценки. Низкие позиции заняли экологическая обстановка, благоустройство улиц и дворов, состояние дорог, развитие культурной жизни, условия для развития предпринимательства, медицинское обслуживание, освещение улиц – данные направления получили от 17,4 % до 23,9% неудовлетворительные оценки.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При проведении онлайн-анкетирования выявлено мнение граждан о развитии Черногорска до 2030 года. Основными приоритетами, которые обеспечат прогресс в развитии города, по их мнению, являются добыча полезных ископаемых, обеспечение населения доступным жильем и формирование комфортной среды проживания, развитие системы образования и здравоохранения, поддержка малого и среднего предпринимательства, развитие физической культуры и спорта. Представители </w:t>
      </w:r>
      <w:r w:rsidRPr="004F2333">
        <w:rPr>
          <w:sz w:val="26"/>
          <w:szCs w:val="26"/>
        </w:rPr>
        <w:lastRenderedPageBreak/>
        <w:t xml:space="preserve">бизнес-сообществ и население в возрасте от 33 лет выделили </w:t>
      </w:r>
      <w:proofErr w:type="gramStart"/>
      <w:r w:rsidRPr="004F2333">
        <w:rPr>
          <w:sz w:val="26"/>
          <w:szCs w:val="26"/>
        </w:rPr>
        <w:t>приоритетным</w:t>
      </w:r>
      <w:proofErr w:type="gramEnd"/>
      <w:r w:rsidRPr="004F2333">
        <w:rPr>
          <w:sz w:val="26"/>
          <w:szCs w:val="26"/>
        </w:rPr>
        <w:t xml:space="preserve"> в развитии Черногорска – привлечение инвесторов (Рисунок 4).</w:t>
      </w:r>
    </w:p>
    <w:p w:rsidR="00E35143" w:rsidRPr="00624F94" w:rsidRDefault="00E35143" w:rsidP="00E35143">
      <w:pPr>
        <w:spacing w:line="360" w:lineRule="auto"/>
        <w:ind w:firstLine="709"/>
        <w:jc w:val="both"/>
        <w:rPr>
          <w:sz w:val="28"/>
          <w:szCs w:val="28"/>
        </w:rPr>
      </w:pPr>
    </w:p>
    <w:p w:rsidR="00E35143" w:rsidRPr="00624F94" w:rsidRDefault="00E35143" w:rsidP="00E35143">
      <w:pPr>
        <w:spacing w:line="360" w:lineRule="auto"/>
        <w:jc w:val="both"/>
        <w:rPr>
          <w:sz w:val="28"/>
          <w:szCs w:val="28"/>
        </w:rPr>
      </w:pPr>
      <w:r w:rsidRPr="00624F94">
        <w:rPr>
          <w:noProof/>
        </w:rPr>
        <w:drawing>
          <wp:inline distT="0" distB="0" distL="0" distR="0">
            <wp:extent cx="5780598" cy="3768918"/>
            <wp:effectExtent l="0" t="0" r="10795" b="222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3514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Рисунок 4. Основные приоритеты, которые обеспечат прогресс </w:t>
      </w:r>
      <w:r w:rsidRPr="004F2333">
        <w:rPr>
          <w:sz w:val="26"/>
          <w:szCs w:val="26"/>
        </w:rPr>
        <w:br/>
        <w:t>в развитии Черногорска</w:t>
      </w:r>
    </w:p>
    <w:p w:rsidR="00D11EB7" w:rsidRPr="004F2333" w:rsidRDefault="00D11EB7" w:rsidP="004F2333">
      <w:pPr>
        <w:ind w:firstLine="709"/>
        <w:jc w:val="both"/>
        <w:rPr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color w:val="202124"/>
          <w:spacing w:val="2"/>
          <w:sz w:val="26"/>
          <w:szCs w:val="26"/>
        </w:rPr>
      </w:pPr>
      <w:r w:rsidRPr="004F2333">
        <w:rPr>
          <w:sz w:val="26"/>
          <w:szCs w:val="26"/>
        </w:rPr>
        <w:t xml:space="preserve">По мнению горожан в стратегии социально-экономического развития Черногорска выделены целевые направления: </w:t>
      </w:r>
      <w:r w:rsidRPr="004F2333">
        <w:rPr>
          <w:color w:val="202124"/>
          <w:spacing w:val="3"/>
          <w:sz w:val="26"/>
          <w:szCs w:val="26"/>
        </w:rPr>
        <w:t xml:space="preserve">Черногорск в 2030 году − город с конкурентоспособной экономикой и развитой социальной и инженерной инфраструктурой; создание благоприятного инвестиционного климата, способствующего развитию экономики и социальной сферы; Черногорск – город устойчивого и качественного развития человеческого потенциала (образование, здравоохранение, культура, спорт, социальная сфера и т.д.) и экономики. </w:t>
      </w:r>
    </w:p>
    <w:p w:rsidR="00E35143" w:rsidRPr="004F2333" w:rsidRDefault="00E35143" w:rsidP="004F2333">
      <w:pPr>
        <w:jc w:val="center"/>
        <w:rPr>
          <w:b/>
          <w:sz w:val="26"/>
          <w:szCs w:val="26"/>
        </w:rPr>
      </w:pPr>
    </w:p>
    <w:p w:rsidR="00E35143" w:rsidRPr="004F2333" w:rsidRDefault="00E35143" w:rsidP="004F2333">
      <w:pPr>
        <w:jc w:val="center"/>
        <w:rPr>
          <w:b/>
          <w:sz w:val="26"/>
          <w:szCs w:val="26"/>
        </w:rPr>
      </w:pPr>
      <w:r w:rsidRPr="004F2333">
        <w:rPr>
          <w:b/>
          <w:sz w:val="26"/>
          <w:szCs w:val="26"/>
        </w:rPr>
        <w:t>1.4. SWOT-анализ города Черногорска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На основе оценки исходной социально-экономической ситуации города Черногорска для обеспечения всестороннего анализа внутренних и внешних факторов, определения конкурентных преимуществ и проблем, негативных моментов и тенденций, тормозящих прогрессивное движение, проведен SWOT-анализ социально-экономического развития (Таблица 2). </w:t>
      </w:r>
    </w:p>
    <w:p w:rsidR="00E35143" w:rsidRPr="004F2333" w:rsidRDefault="00E35143" w:rsidP="004F2333">
      <w:pPr>
        <w:pStyle w:val="ConsPlusNormal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Таблица 2</w:t>
      </w:r>
    </w:p>
    <w:p w:rsidR="00E35143" w:rsidRPr="004F2333" w:rsidRDefault="00E35143" w:rsidP="004F2333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Анализ сильных и слабых сторон (внутренние факторы), возможностей и угроз (внешние факторы) развития города Черногорска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E35143" w:rsidRPr="004F2333" w:rsidTr="00E35143">
        <w:tc>
          <w:tcPr>
            <w:tcW w:w="4785" w:type="dxa"/>
            <w:shd w:val="clear" w:color="auto" w:fill="auto"/>
          </w:tcPr>
          <w:p w:rsidR="00E35143" w:rsidRPr="004F2333" w:rsidRDefault="00E35143" w:rsidP="00E44B2B">
            <w:pPr>
              <w:contextualSpacing/>
              <w:jc w:val="center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Сильные стороны (S)</w:t>
            </w:r>
          </w:p>
          <w:p w:rsidR="00E35143" w:rsidRPr="004F2333" w:rsidRDefault="00E35143" w:rsidP="00E44B2B">
            <w:pPr>
              <w:numPr>
                <w:ilvl w:val="0"/>
                <w:numId w:val="5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 xml:space="preserve">Естественный и миграционный прирост населения </w:t>
            </w:r>
          </w:p>
          <w:p w:rsidR="00E35143" w:rsidRPr="004F2333" w:rsidRDefault="00E35143" w:rsidP="00E44B2B">
            <w:pPr>
              <w:numPr>
                <w:ilvl w:val="0"/>
                <w:numId w:val="5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lastRenderedPageBreak/>
              <w:t>Близость к столице Хакасии (18 км), расположение в непосредственной близости от федеральной трассы Р-257</w:t>
            </w:r>
          </w:p>
          <w:p w:rsidR="00E35143" w:rsidRPr="004F2333" w:rsidRDefault="00E35143" w:rsidP="00E44B2B">
            <w:pPr>
              <w:numPr>
                <w:ilvl w:val="0"/>
                <w:numId w:val="5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Наличие ж\д станции «Черногорские копи»</w:t>
            </w:r>
          </w:p>
          <w:p w:rsidR="00E35143" w:rsidRPr="004F2333" w:rsidRDefault="00E35143" w:rsidP="00E44B2B">
            <w:pPr>
              <w:numPr>
                <w:ilvl w:val="0"/>
                <w:numId w:val="5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Наличие на территории города свободных земельных участков для размещения производств</w:t>
            </w:r>
          </w:p>
          <w:p w:rsidR="00E35143" w:rsidRPr="004F2333" w:rsidRDefault="00E35143" w:rsidP="00E44B2B">
            <w:pPr>
              <w:numPr>
                <w:ilvl w:val="0"/>
                <w:numId w:val="5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Наличие свободных инвестиционных площадок в промышленном парке «Черногорский»</w:t>
            </w:r>
          </w:p>
          <w:p w:rsidR="00E35143" w:rsidRPr="004F2333" w:rsidRDefault="00E35143" w:rsidP="00E44B2B">
            <w:pPr>
              <w:numPr>
                <w:ilvl w:val="0"/>
                <w:numId w:val="5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Более низкая стоимость жилья по сравнению с Абаканом</w:t>
            </w:r>
          </w:p>
          <w:p w:rsidR="00E35143" w:rsidRPr="004F2333" w:rsidRDefault="00E35143" w:rsidP="00E44B2B">
            <w:pPr>
              <w:numPr>
                <w:ilvl w:val="0"/>
                <w:numId w:val="5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Доступность дошкольного образования для детей младенческого возраста</w:t>
            </w:r>
          </w:p>
          <w:p w:rsidR="00E35143" w:rsidRPr="004F2333" w:rsidRDefault="00E35143" w:rsidP="00E44B2B">
            <w:pPr>
              <w:numPr>
                <w:ilvl w:val="0"/>
                <w:numId w:val="5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Повышение уровня культуры и организации досуга населения, а также развитие массового спорта</w:t>
            </w:r>
          </w:p>
        </w:tc>
        <w:tc>
          <w:tcPr>
            <w:tcW w:w="4785" w:type="dxa"/>
            <w:shd w:val="clear" w:color="auto" w:fill="auto"/>
          </w:tcPr>
          <w:p w:rsidR="00E35143" w:rsidRPr="004F2333" w:rsidRDefault="00E35143" w:rsidP="00E44B2B">
            <w:pPr>
              <w:contextualSpacing/>
              <w:jc w:val="center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lastRenderedPageBreak/>
              <w:t>Слабые стороны (W)</w:t>
            </w:r>
          </w:p>
          <w:p w:rsidR="00E35143" w:rsidRPr="004F2333" w:rsidRDefault="00E35143" w:rsidP="00E44B2B">
            <w:pPr>
              <w:numPr>
                <w:ilvl w:val="0"/>
                <w:numId w:val="6"/>
              </w:numPr>
              <w:ind w:left="35" w:firstLine="325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Рост численности населения пенсионного возраста</w:t>
            </w:r>
          </w:p>
          <w:p w:rsidR="00E35143" w:rsidRPr="004F2333" w:rsidRDefault="00E35143" w:rsidP="00E44B2B">
            <w:pPr>
              <w:numPr>
                <w:ilvl w:val="0"/>
                <w:numId w:val="6"/>
              </w:numPr>
              <w:ind w:left="35" w:firstLine="325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lastRenderedPageBreak/>
              <w:t>Отток рабочей силы в Абакан и за пределы Хакасии, высокий уровень «теневой» занятости</w:t>
            </w:r>
          </w:p>
          <w:p w:rsidR="00E35143" w:rsidRPr="004F2333" w:rsidRDefault="00E35143" w:rsidP="00E44B2B">
            <w:pPr>
              <w:numPr>
                <w:ilvl w:val="0"/>
                <w:numId w:val="6"/>
              </w:numPr>
              <w:ind w:left="35" w:firstLine="325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4F2333">
              <w:rPr>
                <w:sz w:val="26"/>
                <w:szCs w:val="26"/>
              </w:rPr>
              <w:t>Монопрофильность</w:t>
            </w:r>
            <w:proofErr w:type="spellEnd"/>
            <w:r w:rsidRPr="004F2333">
              <w:rPr>
                <w:sz w:val="26"/>
                <w:szCs w:val="26"/>
              </w:rPr>
              <w:t xml:space="preserve"> промышленности города</w:t>
            </w:r>
          </w:p>
          <w:p w:rsidR="00E35143" w:rsidRPr="004F2333" w:rsidRDefault="00E35143" w:rsidP="00E44B2B">
            <w:pPr>
              <w:numPr>
                <w:ilvl w:val="0"/>
                <w:numId w:val="6"/>
              </w:numPr>
              <w:ind w:left="35" w:firstLine="325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Высокие показатели загрязнения окружающей среды</w:t>
            </w:r>
          </w:p>
          <w:p w:rsidR="00E35143" w:rsidRPr="004F2333" w:rsidRDefault="00E35143" w:rsidP="00E44B2B">
            <w:pPr>
              <w:numPr>
                <w:ilvl w:val="0"/>
                <w:numId w:val="6"/>
              </w:numPr>
              <w:ind w:left="35" w:firstLine="325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Недостаточный уровень развития городской среды</w:t>
            </w:r>
          </w:p>
          <w:p w:rsidR="00E35143" w:rsidRPr="004F2333" w:rsidRDefault="00E35143" w:rsidP="00E44B2B">
            <w:pPr>
              <w:numPr>
                <w:ilvl w:val="0"/>
                <w:numId w:val="6"/>
              </w:numPr>
              <w:ind w:left="35" w:firstLine="325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Изношенность коммунальных сетей</w:t>
            </w:r>
          </w:p>
          <w:p w:rsidR="00E35143" w:rsidRPr="004F2333" w:rsidRDefault="00E35143" w:rsidP="00E44B2B">
            <w:pPr>
              <w:numPr>
                <w:ilvl w:val="0"/>
                <w:numId w:val="6"/>
              </w:numPr>
              <w:ind w:left="35" w:firstLine="325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Снижение реально располагаемых денежных доходов населения</w:t>
            </w:r>
          </w:p>
          <w:p w:rsidR="00E35143" w:rsidRPr="004F2333" w:rsidRDefault="00E35143" w:rsidP="00E44B2B">
            <w:pPr>
              <w:numPr>
                <w:ilvl w:val="0"/>
                <w:numId w:val="6"/>
              </w:numPr>
              <w:ind w:left="35" w:firstLine="325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Отсутствие на территории города вузов</w:t>
            </w:r>
          </w:p>
          <w:p w:rsidR="00E35143" w:rsidRPr="004F2333" w:rsidRDefault="00E35143" w:rsidP="00E44B2B">
            <w:pPr>
              <w:numPr>
                <w:ilvl w:val="0"/>
                <w:numId w:val="6"/>
              </w:numPr>
              <w:ind w:left="35" w:firstLine="325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Дефицит бюджета</w:t>
            </w:r>
          </w:p>
        </w:tc>
      </w:tr>
      <w:tr w:rsidR="00E35143" w:rsidRPr="004F2333" w:rsidTr="00E35143">
        <w:tc>
          <w:tcPr>
            <w:tcW w:w="4785" w:type="dxa"/>
            <w:shd w:val="clear" w:color="auto" w:fill="auto"/>
          </w:tcPr>
          <w:p w:rsidR="00E35143" w:rsidRPr="004F2333" w:rsidRDefault="00E35143" w:rsidP="00E44B2B">
            <w:pPr>
              <w:contextualSpacing/>
              <w:jc w:val="center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lastRenderedPageBreak/>
              <w:t>Возможности (O)</w:t>
            </w:r>
          </w:p>
          <w:p w:rsidR="00E35143" w:rsidRPr="004F2333" w:rsidRDefault="00E35143" w:rsidP="00E44B2B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Наличие трудового потенциала</w:t>
            </w:r>
          </w:p>
          <w:p w:rsidR="00E35143" w:rsidRPr="004F2333" w:rsidRDefault="00E35143" w:rsidP="00E44B2B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Относительно невысокие транспортные издержки, возможность перевозки ж\д транспортом</w:t>
            </w:r>
          </w:p>
          <w:p w:rsidR="00E35143" w:rsidRPr="004F2333" w:rsidRDefault="00E35143" w:rsidP="00E44B2B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Развитие жилищного строительства</w:t>
            </w:r>
          </w:p>
          <w:p w:rsidR="00E35143" w:rsidRPr="004F2333" w:rsidRDefault="00E35143" w:rsidP="00E44B2B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Модернизация производственных мощностей</w:t>
            </w:r>
          </w:p>
          <w:p w:rsidR="00E35143" w:rsidRPr="004F2333" w:rsidRDefault="00E35143" w:rsidP="00E44B2B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Увеличение объема инвестиций за счет проведения активной инвестиционной политики, поддержки развития малого и среднего предпринимательства</w:t>
            </w:r>
          </w:p>
          <w:p w:rsidR="00E35143" w:rsidRPr="004F2333" w:rsidRDefault="00E35143" w:rsidP="00E44B2B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Использование механизмов государственной поддержки моногородов</w:t>
            </w:r>
          </w:p>
          <w:p w:rsidR="00E35143" w:rsidRPr="004F2333" w:rsidRDefault="00E35143" w:rsidP="00E44B2B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Активизация участия в федеральных и республиканских программах</w:t>
            </w:r>
          </w:p>
          <w:p w:rsidR="00E35143" w:rsidRPr="004F2333" w:rsidRDefault="00E35143" w:rsidP="00E44B2B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Привлечение на территорию молодых специалистов, создание условий для их закрепления</w:t>
            </w:r>
          </w:p>
          <w:p w:rsidR="00E35143" w:rsidRPr="004F2333" w:rsidRDefault="00E35143" w:rsidP="00E44B2B">
            <w:pPr>
              <w:numPr>
                <w:ilvl w:val="0"/>
                <w:numId w:val="7"/>
              </w:numPr>
              <w:ind w:left="0" w:firstLine="284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Улучшение условий для обучения и воспитания детей в дошкольных и школьных учреждениях, а также в учреждениях дополнительного образования</w:t>
            </w:r>
          </w:p>
        </w:tc>
        <w:tc>
          <w:tcPr>
            <w:tcW w:w="4785" w:type="dxa"/>
            <w:shd w:val="clear" w:color="auto" w:fill="auto"/>
          </w:tcPr>
          <w:p w:rsidR="00E35143" w:rsidRPr="004F2333" w:rsidRDefault="00E35143" w:rsidP="00E44B2B">
            <w:pPr>
              <w:contextualSpacing/>
              <w:jc w:val="center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Угрозы (T)</w:t>
            </w:r>
          </w:p>
          <w:p w:rsidR="00E35143" w:rsidRPr="004F2333" w:rsidRDefault="00E35143" w:rsidP="00E44B2B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Дефицит рабочей силы в долгосрочной перспективе, отток молодежи</w:t>
            </w:r>
          </w:p>
          <w:p w:rsidR="00E35143" w:rsidRPr="004F2333" w:rsidRDefault="00E35143" w:rsidP="00E44B2B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Истощение сырьевой базы</w:t>
            </w:r>
          </w:p>
          <w:p w:rsidR="00E35143" w:rsidRPr="004F2333" w:rsidRDefault="00E35143" w:rsidP="00E44B2B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Нестабильность цен на топливном рынке</w:t>
            </w:r>
          </w:p>
          <w:p w:rsidR="00E35143" w:rsidRPr="004F2333" w:rsidRDefault="00E35143" w:rsidP="00E44B2B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Снижение объемов инвестиций</w:t>
            </w:r>
          </w:p>
          <w:p w:rsidR="00E35143" w:rsidRPr="004F2333" w:rsidRDefault="00E35143" w:rsidP="00E44B2B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Риск миграционного оттока населения</w:t>
            </w:r>
          </w:p>
          <w:p w:rsidR="00E35143" w:rsidRPr="004F2333" w:rsidRDefault="00E35143" w:rsidP="00E44B2B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Снижение оборота розничной торговли и объема платных услуг населению</w:t>
            </w:r>
          </w:p>
          <w:p w:rsidR="00E35143" w:rsidRPr="004F2333" w:rsidRDefault="00E35143" w:rsidP="00E44B2B">
            <w:pPr>
              <w:numPr>
                <w:ilvl w:val="0"/>
                <w:numId w:val="8"/>
              </w:numPr>
              <w:ind w:left="0" w:firstLine="360"/>
              <w:contextualSpacing/>
              <w:jc w:val="both"/>
              <w:rPr>
                <w:sz w:val="26"/>
                <w:szCs w:val="26"/>
              </w:rPr>
            </w:pPr>
            <w:r w:rsidRPr="004F2333">
              <w:rPr>
                <w:sz w:val="26"/>
                <w:szCs w:val="26"/>
              </w:rPr>
              <w:t>Рост безработицы</w:t>
            </w:r>
          </w:p>
          <w:p w:rsidR="00E35143" w:rsidRPr="004F2333" w:rsidRDefault="00E35143" w:rsidP="00E44B2B">
            <w:pPr>
              <w:numPr>
                <w:ilvl w:val="0"/>
                <w:numId w:val="8"/>
              </w:numPr>
              <w:ind w:left="0" w:firstLine="360"/>
              <w:contextualSpacing/>
              <w:rPr>
                <w:rStyle w:val="af6"/>
                <w:i w:val="0"/>
                <w:iCs w:val="0"/>
                <w:sz w:val="26"/>
                <w:szCs w:val="26"/>
              </w:rPr>
            </w:pPr>
            <w:r w:rsidRPr="004F2333">
              <w:rPr>
                <w:rStyle w:val="af6"/>
                <w:i w:val="0"/>
                <w:sz w:val="26"/>
                <w:szCs w:val="26"/>
              </w:rPr>
              <w:t>Ухудшение санитарно-эпидемиологической обстановки</w:t>
            </w:r>
          </w:p>
          <w:p w:rsidR="00E35143" w:rsidRPr="004F2333" w:rsidRDefault="00E35143" w:rsidP="00E44B2B">
            <w:pPr>
              <w:numPr>
                <w:ilvl w:val="0"/>
                <w:numId w:val="8"/>
              </w:numPr>
              <w:ind w:left="0" w:firstLine="360"/>
              <w:contextualSpacing/>
              <w:rPr>
                <w:sz w:val="26"/>
                <w:szCs w:val="26"/>
              </w:rPr>
            </w:pPr>
            <w:r w:rsidRPr="004F2333">
              <w:rPr>
                <w:rStyle w:val="af6"/>
                <w:i w:val="0"/>
                <w:sz w:val="26"/>
                <w:szCs w:val="26"/>
              </w:rPr>
              <w:t>Падение собственных налоговых и неналоговых доходов</w:t>
            </w:r>
          </w:p>
        </w:tc>
      </w:tr>
    </w:tbl>
    <w:p w:rsidR="00E35143" w:rsidRPr="004F2333" w:rsidRDefault="00E35143" w:rsidP="004F2333">
      <w:pPr>
        <w:jc w:val="both"/>
        <w:rPr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Проведен всесторонний анализ по развитию Черногорска, а также, учитывая результаты онлайн-опроса населения, выявлены ключевые проблемы развития Черногорска – зависимость экономики города от деятельности градообразующего предприятия; высокая маятниковая миграция населения; дефицит бюджета города, низкая финансовая самостоятельность; среднее качество городской среды. Для перспективного и динамического развития Черногорска определены следующие приоритетные направления: </w:t>
      </w:r>
    </w:p>
    <w:p w:rsidR="00E35143" w:rsidRPr="004F2333" w:rsidRDefault="00E35143" w:rsidP="004F2333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устойчивое экономическое развитие города;</w:t>
      </w:r>
    </w:p>
    <w:p w:rsidR="00E35143" w:rsidRPr="004F2333" w:rsidRDefault="00E35143" w:rsidP="004F2333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повышение качества жизни населения;</w:t>
      </w:r>
    </w:p>
    <w:p w:rsidR="00E35143" w:rsidRPr="004F2333" w:rsidRDefault="00E35143" w:rsidP="004F2333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bCs/>
          <w:sz w:val="26"/>
          <w:szCs w:val="26"/>
        </w:rPr>
        <w:t>повышение эффективности системы местного самоуправления</w:t>
      </w:r>
      <w:r w:rsidRPr="004F2333">
        <w:rPr>
          <w:rFonts w:ascii="Times New Roman" w:hAnsi="Times New Roman"/>
          <w:sz w:val="26"/>
          <w:szCs w:val="26"/>
        </w:rPr>
        <w:t>;</w:t>
      </w:r>
    </w:p>
    <w:p w:rsidR="00E35143" w:rsidRPr="004F2333" w:rsidRDefault="00E35143" w:rsidP="004F2333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color w:val="000000" w:themeColor="text1"/>
          <w:sz w:val="26"/>
          <w:szCs w:val="26"/>
        </w:rPr>
        <w:t>комфортная и безопасная среда для жизни.</w:t>
      </w: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Default="00644F8F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Default="004F2333" w:rsidP="004F2333">
      <w:pPr>
        <w:jc w:val="center"/>
        <w:rPr>
          <w:b/>
          <w:bCs/>
          <w:sz w:val="26"/>
          <w:szCs w:val="26"/>
        </w:rPr>
      </w:pPr>
    </w:p>
    <w:p w:rsidR="004F2333" w:rsidRPr="004F2333" w:rsidRDefault="004F2333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4F2333" w:rsidRDefault="00644F8F" w:rsidP="004F2333">
      <w:pPr>
        <w:jc w:val="center"/>
        <w:rPr>
          <w:b/>
          <w:bCs/>
          <w:sz w:val="26"/>
          <w:szCs w:val="26"/>
        </w:rPr>
      </w:pPr>
    </w:p>
    <w:p w:rsidR="00644F8F" w:rsidRPr="00624F94" w:rsidRDefault="00644F8F" w:rsidP="00E35143">
      <w:pPr>
        <w:spacing w:line="360" w:lineRule="auto"/>
        <w:jc w:val="center"/>
        <w:rPr>
          <w:b/>
          <w:bCs/>
          <w:sz w:val="28"/>
          <w:szCs w:val="28"/>
        </w:rPr>
      </w:pPr>
    </w:p>
    <w:p w:rsidR="00644F8F" w:rsidRPr="00624F94" w:rsidRDefault="00644F8F" w:rsidP="00E35143">
      <w:pPr>
        <w:spacing w:line="360" w:lineRule="auto"/>
        <w:jc w:val="center"/>
        <w:rPr>
          <w:b/>
          <w:bCs/>
          <w:sz w:val="28"/>
          <w:szCs w:val="28"/>
        </w:rPr>
      </w:pPr>
    </w:p>
    <w:p w:rsidR="00644F8F" w:rsidRPr="00624F94" w:rsidRDefault="00644F8F" w:rsidP="00E35143">
      <w:pPr>
        <w:spacing w:line="360" w:lineRule="auto"/>
        <w:jc w:val="center"/>
        <w:rPr>
          <w:b/>
          <w:bCs/>
          <w:sz w:val="28"/>
          <w:szCs w:val="28"/>
        </w:rPr>
      </w:pPr>
    </w:p>
    <w:p w:rsidR="00644F8F" w:rsidRPr="00624F94" w:rsidRDefault="00644F8F" w:rsidP="00E35143">
      <w:pPr>
        <w:spacing w:line="360" w:lineRule="auto"/>
        <w:jc w:val="center"/>
        <w:rPr>
          <w:b/>
          <w:bCs/>
          <w:sz w:val="28"/>
          <w:szCs w:val="28"/>
        </w:rPr>
      </w:pPr>
    </w:p>
    <w:p w:rsidR="00E35143" w:rsidRPr="004F2333" w:rsidRDefault="00E35143" w:rsidP="004F2333">
      <w:pPr>
        <w:jc w:val="center"/>
        <w:rPr>
          <w:b/>
          <w:bCs/>
          <w:sz w:val="26"/>
          <w:szCs w:val="26"/>
        </w:rPr>
      </w:pPr>
      <w:r w:rsidRPr="004F2333">
        <w:rPr>
          <w:b/>
          <w:bCs/>
          <w:sz w:val="26"/>
          <w:szCs w:val="26"/>
        </w:rPr>
        <w:lastRenderedPageBreak/>
        <w:t xml:space="preserve">РАЗДЕЛ 2. ПРОСТРАНСТВЕННОЕ РАЗВИТИЕ ТЕРРИТОРИИ </w:t>
      </w:r>
      <w:r w:rsidRPr="004F2333">
        <w:rPr>
          <w:b/>
          <w:bCs/>
          <w:sz w:val="26"/>
          <w:szCs w:val="26"/>
        </w:rPr>
        <w:br/>
        <w:t>ГОРОДА ЧЕРНОГОРСКА</w:t>
      </w:r>
    </w:p>
    <w:p w:rsidR="00E35143" w:rsidRPr="004F2333" w:rsidRDefault="00E35143" w:rsidP="004F2333">
      <w:pPr>
        <w:ind w:firstLine="567"/>
        <w:jc w:val="both"/>
        <w:rPr>
          <w:b/>
          <w:bCs/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Пространственное развития в Стратегии социально-экономического развития города – это свод принципов формирования комфортной городской среды, которые в последующем станут ориентирами для принятия управленческих и градостроительных решений по развитию пространства в городе.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Цель пространственного развития – обеспечение устойчивого развития территории города, улучшения качества жизни населения путем сбалансированного использования территории для различных видов деятельности. 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Муниципальное образование город Черногорск занимает территорию 117,9 кв. км. В соответствии с </w:t>
      </w:r>
      <w:hyperlink r:id="rId15" w:history="1">
        <w:r w:rsidRPr="004F2333">
          <w:rPr>
            <w:sz w:val="26"/>
            <w:szCs w:val="26"/>
          </w:rPr>
          <w:t>Законом</w:t>
        </w:r>
      </w:hyperlink>
      <w:r w:rsidRPr="004F2333">
        <w:rPr>
          <w:sz w:val="26"/>
          <w:szCs w:val="26"/>
        </w:rPr>
        <w:t xml:space="preserve"> Республики Хакасия от 07.10.2004 № 69 «Об утверждении границ муниципального образования город Черногорск и наделении его статусом городского округа» в состав города Черногорска входят следующие населенные пункты: город Черногорск, рабочий поселок </w:t>
      </w:r>
      <w:proofErr w:type="spellStart"/>
      <w:r w:rsidRPr="004F2333">
        <w:rPr>
          <w:sz w:val="26"/>
          <w:szCs w:val="26"/>
        </w:rPr>
        <w:t>Пригорск</w:t>
      </w:r>
      <w:proofErr w:type="spellEnd"/>
      <w:r w:rsidRPr="004F2333">
        <w:rPr>
          <w:sz w:val="26"/>
          <w:szCs w:val="26"/>
        </w:rPr>
        <w:t xml:space="preserve">. 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На севере граница проходит: от восточного откоса дамбы искусственного пруда по южной границе полосы отвода автодороги, ведущей в </w:t>
      </w:r>
      <w:proofErr w:type="spellStart"/>
      <w:r w:rsidRPr="004F2333">
        <w:rPr>
          <w:sz w:val="26"/>
          <w:szCs w:val="26"/>
        </w:rPr>
        <w:t>Вершино-Биджу</w:t>
      </w:r>
      <w:proofErr w:type="spellEnd"/>
      <w:r w:rsidRPr="004F2333">
        <w:rPr>
          <w:sz w:val="26"/>
          <w:szCs w:val="26"/>
        </w:rPr>
        <w:t>, до автомагистрали «Красноярск – Кызыл – Госграница»; по восточной границе полосы отвода автомагистрали до северной границы р</w:t>
      </w:r>
      <w:r w:rsidR="00516F0F">
        <w:rPr>
          <w:sz w:val="26"/>
          <w:szCs w:val="26"/>
        </w:rPr>
        <w:t>.</w:t>
      </w:r>
      <w:r w:rsidRPr="004F2333">
        <w:rPr>
          <w:sz w:val="26"/>
          <w:szCs w:val="26"/>
        </w:rPr>
        <w:t>п</w:t>
      </w:r>
      <w:r w:rsidR="00516F0F">
        <w:rPr>
          <w:sz w:val="26"/>
          <w:szCs w:val="26"/>
        </w:rPr>
        <w:t xml:space="preserve">. </w:t>
      </w:r>
      <w:proofErr w:type="spellStart"/>
      <w:proofErr w:type="gramStart"/>
      <w:r w:rsidRPr="004F2333">
        <w:rPr>
          <w:sz w:val="26"/>
          <w:szCs w:val="26"/>
        </w:rPr>
        <w:t>Пригорск</w:t>
      </w:r>
      <w:proofErr w:type="spellEnd"/>
      <w:r w:rsidRPr="004F2333">
        <w:rPr>
          <w:sz w:val="26"/>
          <w:szCs w:val="26"/>
        </w:rPr>
        <w:t xml:space="preserve">, по северной границе </w:t>
      </w:r>
      <w:proofErr w:type="spellStart"/>
      <w:r w:rsidRPr="004F2333">
        <w:rPr>
          <w:sz w:val="26"/>
          <w:szCs w:val="26"/>
        </w:rPr>
        <w:t>рпПригорск</w:t>
      </w:r>
      <w:proofErr w:type="spellEnd"/>
      <w:r w:rsidRPr="004F2333">
        <w:rPr>
          <w:sz w:val="26"/>
          <w:szCs w:val="26"/>
        </w:rPr>
        <w:t xml:space="preserve">, северной и восточной границе отвода </w:t>
      </w:r>
      <w:proofErr w:type="spellStart"/>
      <w:r w:rsidRPr="004F2333">
        <w:rPr>
          <w:sz w:val="26"/>
          <w:szCs w:val="26"/>
        </w:rPr>
        <w:t>промзоны</w:t>
      </w:r>
      <w:proofErr w:type="spellEnd"/>
      <w:r w:rsidRPr="004F2333">
        <w:rPr>
          <w:sz w:val="26"/>
          <w:szCs w:val="26"/>
        </w:rPr>
        <w:t xml:space="preserve"> комбината «Сибирь», автодороге к коммунально-складской зоне; по границе отвода коммунально-складской зоны комбината «Сибирь», по южной границе полосы отвода железнодорожного подъездного пути до существующей границы городской черты, выходящей к подножию </w:t>
      </w:r>
      <w:proofErr w:type="spellStart"/>
      <w:r w:rsidRPr="004F2333">
        <w:rPr>
          <w:sz w:val="26"/>
          <w:szCs w:val="26"/>
        </w:rPr>
        <w:t>Подкунинского</w:t>
      </w:r>
      <w:proofErr w:type="spellEnd"/>
      <w:r w:rsidRPr="004F2333">
        <w:rPr>
          <w:sz w:val="26"/>
          <w:szCs w:val="26"/>
        </w:rPr>
        <w:t xml:space="preserve"> хребта; по подножию </w:t>
      </w:r>
      <w:proofErr w:type="spellStart"/>
      <w:r w:rsidRPr="004F2333">
        <w:rPr>
          <w:sz w:val="26"/>
          <w:szCs w:val="26"/>
        </w:rPr>
        <w:t>Подкунинского</w:t>
      </w:r>
      <w:proofErr w:type="spellEnd"/>
      <w:r w:rsidRPr="004F2333">
        <w:rPr>
          <w:sz w:val="26"/>
          <w:szCs w:val="26"/>
        </w:rPr>
        <w:t xml:space="preserve"> хребта до лога к горе с отметкой 509,4.</w:t>
      </w:r>
      <w:proofErr w:type="gramEnd"/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t>На востоке граница проходит: от лога к горе с отметкой 509,4 по линии на юг до автомобильной дорожной развязки автомагистрали «Красноярск – Кызыл – Госграница с автодорогой Черногорск – Усть-Абакан»; от автомобильной дорожной развязки по автомагистрали до западной границы садоводческого товарищества «Родничок»; вдоль границы до центрального сбросного канала оросительной системы; по каналу до пересечения с автомагистралью «Красноярск – Кызыл – Госграница».</w:t>
      </w:r>
      <w:proofErr w:type="gramEnd"/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t>На юге граница проходит: от пересечения центрального оросительного канала с автомагистралью по западной границе полосы отвода автомагистрали до автомобильного съезда на пос. Тепличный; по северной и западной границам совхоза «Усть-Абаканский», северной границе опытно-производственного хозяйства «Черногорское» до железной дороги ст. «</w:t>
      </w:r>
      <w:proofErr w:type="spellStart"/>
      <w:r w:rsidRPr="004F2333">
        <w:rPr>
          <w:sz w:val="26"/>
          <w:szCs w:val="26"/>
        </w:rPr>
        <w:t>Ташеба</w:t>
      </w:r>
      <w:proofErr w:type="spellEnd"/>
      <w:r w:rsidRPr="004F2333">
        <w:rPr>
          <w:sz w:val="26"/>
          <w:szCs w:val="26"/>
        </w:rPr>
        <w:t xml:space="preserve"> – ст. Черногорские копи», по восточной границе полосы отвода железной дороги до ст. «Черногорские копи»;</w:t>
      </w:r>
      <w:proofErr w:type="gramEnd"/>
      <w:r w:rsidRPr="004F2333">
        <w:rPr>
          <w:sz w:val="26"/>
          <w:szCs w:val="26"/>
        </w:rPr>
        <w:t xml:space="preserve"> </w:t>
      </w:r>
      <w:proofErr w:type="gramStart"/>
      <w:r w:rsidRPr="004F2333">
        <w:rPr>
          <w:sz w:val="26"/>
          <w:szCs w:val="26"/>
        </w:rPr>
        <w:t>по северной границе ОПХ «Черногорское» и АООТ совхоза «Южный».</w:t>
      </w:r>
      <w:proofErr w:type="gramEnd"/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На западе граница проходит: по восточной границе опытно-производственного хозяйства «</w:t>
      </w:r>
      <w:proofErr w:type="spellStart"/>
      <w:r w:rsidRPr="004F2333">
        <w:rPr>
          <w:sz w:val="26"/>
          <w:szCs w:val="26"/>
        </w:rPr>
        <w:t>Красноозёрное</w:t>
      </w:r>
      <w:proofErr w:type="spellEnd"/>
      <w:r w:rsidRPr="004F2333">
        <w:rPr>
          <w:sz w:val="26"/>
          <w:szCs w:val="26"/>
        </w:rPr>
        <w:t>», восточной границе совхоза «Московский» до дамбы искусственного пруда.</w:t>
      </w:r>
    </w:p>
    <w:p w:rsidR="00E35143" w:rsidRPr="00624F94" w:rsidRDefault="00E35143" w:rsidP="004F23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2333">
        <w:rPr>
          <w:sz w:val="26"/>
          <w:szCs w:val="26"/>
        </w:rPr>
        <w:t xml:space="preserve">Отдельный массив: вдоль подножия </w:t>
      </w:r>
      <w:proofErr w:type="spellStart"/>
      <w:r w:rsidRPr="004F2333">
        <w:rPr>
          <w:sz w:val="26"/>
          <w:szCs w:val="26"/>
        </w:rPr>
        <w:t>Подкунинского</w:t>
      </w:r>
      <w:proofErr w:type="spellEnd"/>
      <w:r w:rsidRPr="004F2333">
        <w:rPr>
          <w:sz w:val="26"/>
          <w:szCs w:val="26"/>
        </w:rPr>
        <w:t xml:space="preserve"> хребта, вдоль берега Красноярского моря по северной и восточной границе отвода садоводческого товарищества</w:t>
      </w:r>
      <w:r w:rsidRPr="00624F94">
        <w:rPr>
          <w:sz w:val="28"/>
          <w:szCs w:val="28"/>
        </w:rPr>
        <w:t xml:space="preserve"> «</w:t>
      </w:r>
      <w:proofErr w:type="spellStart"/>
      <w:r w:rsidRPr="00624F94">
        <w:rPr>
          <w:sz w:val="28"/>
          <w:szCs w:val="28"/>
        </w:rPr>
        <w:t>Моховское</w:t>
      </w:r>
      <w:proofErr w:type="spellEnd"/>
      <w:r w:rsidRPr="00624F94">
        <w:rPr>
          <w:sz w:val="28"/>
          <w:szCs w:val="28"/>
        </w:rPr>
        <w:t>» (Рисунок 5).</w:t>
      </w:r>
    </w:p>
    <w:p w:rsidR="00E35143" w:rsidRPr="00624F94" w:rsidRDefault="00E35143" w:rsidP="00E35143">
      <w:pPr>
        <w:spacing w:line="360" w:lineRule="auto"/>
      </w:pPr>
      <w:r w:rsidRPr="00624F94">
        <w:rPr>
          <w:noProof/>
        </w:rPr>
        <w:lastRenderedPageBreak/>
        <w:drawing>
          <wp:inline distT="0" distB="0" distL="0" distR="0">
            <wp:extent cx="5706624" cy="8486775"/>
            <wp:effectExtent l="19050" t="0" r="837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0378" cy="849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43" w:rsidRPr="004F2333" w:rsidRDefault="00E35143" w:rsidP="004F2333">
      <w:pPr>
        <w:jc w:val="center"/>
        <w:rPr>
          <w:sz w:val="26"/>
          <w:szCs w:val="26"/>
        </w:rPr>
      </w:pPr>
      <w:r w:rsidRPr="00624F94">
        <w:tab/>
      </w:r>
      <w:r w:rsidRPr="004F2333">
        <w:rPr>
          <w:sz w:val="26"/>
          <w:szCs w:val="26"/>
        </w:rPr>
        <w:t>Рисунок 5. Границы муниципального образования город Черногорск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>Современная архитектурно-планировочная структура города Черногорска (за исключением северо-восточной части) представляет собой территорию, на которой в настоящее время имеется несколько селитебных и промышленных образований, различных по величине и характеру. Самым крупным является собственно город Черногорск.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Город Черногорск – часть города, расположенная на северо-восточных выходах каменноугольных пластов Черногорского угольного месторождения. План этой части отличается наличием как регулярной, так и бессистемной сети улиц. Хаотичность застройки, разнообразные формы и размеры кварталов наблюдаются в западной – наиболее старой части города (поселки 3-й и 8-й шахт). Домовой фонд здесь в основном деревянный, </w:t>
      </w:r>
      <w:proofErr w:type="spellStart"/>
      <w:r w:rsidRPr="004F2333">
        <w:rPr>
          <w:sz w:val="26"/>
          <w:szCs w:val="26"/>
        </w:rPr>
        <w:t>шлаколитый</w:t>
      </w:r>
      <w:proofErr w:type="spellEnd"/>
      <w:r w:rsidRPr="004F2333">
        <w:rPr>
          <w:sz w:val="26"/>
          <w:szCs w:val="26"/>
        </w:rPr>
        <w:t xml:space="preserve">, одноэтажный. Регулярная планировка улиц сложилась в более новых районах застройки в средней части города. Как и в западной части здесь преобладает усадебный тип застройки. Однако имеются кварталы многоэтажной застройки и застройки средней этажности.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t>Расположение северо-восточной части города предусматривает: с юга к нему примыкают коммунально-складские территории, железнодорожная зона, автостанция, с запада – многоэтажная жилая застройка с объектами социально-культурного обслуживания, далее к северной части – территория индивидуальной жилой застройки, с северо-запада – кладбище, коммунальная зона, с севера, северо-востока и востока – федеральная трасса Р-257 «Енисей» и жилая многоэтажная застройка с неразвитой инфраструктурой, объектами коммунально-промышленного назначения (автозаправки, станции технического обслуживания</w:t>
      </w:r>
      <w:proofErr w:type="gramEnd"/>
      <w:r w:rsidRPr="004F2333">
        <w:rPr>
          <w:sz w:val="26"/>
          <w:szCs w:val="26"/>
        </w:rPr>
        <w:t xml:space="preserve">, </w:t>
      </w:r>
      <w:proofErr w:type="gramStart"/>
      <w:r w:rsidRPr="004F2333">
        <w:rPr>
          <w:sz w:val="26"/>
          <w:szCs w:val="26"/>
        </w:rPr>
        <w:t>автостоянки, пищекомбинат и др.).</w:t>
      </w:r>
      <w:proofErr w:type="gramEnd"/>
      <w:r w:rsidRPr="004F2333">
        <w:rPr>
          <w:sz w:val="26"/>
          <w:szCs w:val="26"/>
        </w:rPr>
        <w:t xml:space="preserve">  Существующая многоэтажная застройка (5 – 9 этажей) южной части территории – жилая застройка со сложившейся и довольно развитой инфраструктурой (детские сады, школы, магазины, объекты культурного и бытового назначения), севернее – многоэтажная застройка (5 – 9 этажей), объектами коммунально-промышленного назначения (автозаправки, станции технического обслуживания, гаражи, пищекомбинат)</w:t>
      </w:r>
      <w:proofErr w:type="gramStart"/>
      <w:r w:rsidRPr="004F2333">
        <w:rPr>
          <w:sz w:val="26"/>
          <w:szCs w:val="26"/>
        </w:rPr>
        <w:t>.Н</w:t>
      </w:r>
      <w:proofErr w:type="gramEnd"/>
      <w:r w:rsidRPr="004F2333">
        <w:rPr>
          <w:sz w:val="26"/>
          <w:szCs w:val="26"/>
        </w:rPr>
        <w:t>а территории индивидуальной жилой застройки не предусмотрены детские сады, школы. Магазины продовольственных и промышленных товаров в основном расположены вдоль городских магистралей и улиц. Большая часть восточной территории представляет собой относительно ровный пониженный малозастроенный участок. К северной части рельеф постепенно повышается. В северной части, на границе территории проектировани</w:t>
      </w:r>
      <w:r w:rsidR="00516F0F">
        <w:rPr>
          <w:sz w:val="26"/>
          <w:szCs w:val="26"/>
        </w:rPr>
        <w:t>я</w:t>
      </w:r>
      <w:r w:rsidRPr="004F2333">
        <w:rPr>
          <w:sz w:val="26"/>
          <w:szCs w:val="26"/>
        </w:rPr>
        <w:t xml:space="preserve">, расположена зона бывшей территории захоронения – скотомогильника. 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трех километрах к западу расположен поселок шахтеров – поселок № 9. Поселок № 9 развивался и в настоящее время развивается на </w:t>
      </w:r>
      <w:proofErr w:type="spellStart"/>
      <w:r w:rsidRPr="004F2333">
        <w:rPr>
          <w:sz w:val="26"/>
          <w:szCs w:val="26"/>
        </w:rPr>
        <w:t>безугольном</w:t>
      </w:r>
      <w:proofErr w:type="spellEnd"/>
      <w:r w:rsidRPr="004F2333">
        <w:rPr>
          <w:sz w:val="26"/>
          <w:szCs w:val="26"/>
        </w:rPr>
        <w:t xml:space="preserve"> поле. Еще недавно степень благоустройства поселка значительно отличалась от старой части города. Существовала более развитая сеть водопровода, подведена канализация, улицы были озеленены и большей частью имели твердое покрытие. В последнее время содержанию Девятого поселка уделяется достаточное внимание. Благодаря национальному проекту «Переселение» и Программе капитального ремонта жилых домов люди переселяются из ветхого жилья в современные квартиры. Для частного жилищного строительства на территории поселка № 9 предоставлено 1429 земельных участков, в том числе земельные участки для граждан в рамках Закона Республики Хакасия от 08.05.2017 № 33-ЗРХ «О бесплатном предоставлении в собственность отдельным категориям граждан земельных участков на территории Республики Хакасия».</w:t>
      </w:r>
    </w:p>
    <w:p w:rsidR="00E35143" w:rsidRPr="004F2333" w:rsidRDefault="00516F0F" w:rsidP="004F2333">
      <w:pPr>
        <w:pStyle w:val="ConsPlusTitle"/>
        <w:ind w:firstLine="709"/>
        <w:jc w:val="both"/>
        <w:outlineLvl w:val="4"/>
        <w:rPr>
          <w:rFonts w:ascii="Times New Roman" w:hAnsi="Times New Roman" w:cs="Times New Roman"/>
          <w:b w:val="0"/>
          <w:sz w:val="26"/>
          <w:szCs w:val="26"/>
          <w:shd w:val="clear" w:color="auto" w:fill="F8F9FA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Рабочий </w:t>
      </w:r>
      <w:proofErr w:type="spellStart"/>
      <w:r>
        <w:rPr>
          <w:rFonts w:ascii="Times New Roman" w:hAnsi="Times New Roman" w:cs="Times New Roman"/>
          <w:b w:val="0"/>
          <w:sz w:val="26"/>
          <w:szCs w:val="26"/>
        </w:rPr>
        <w:t>поселок</w:t>
      </w:r>
      <w:r w:rsidR="00E35143" w:rsidRPr="004F2333">
        <w:rPr>
          <w:rFonts w:ascii="Times New Roman" w:hAnsi="Times New Roman" w:cs="Times New Roman"/>
          <w:b w:val="0"/>
          <w:sz w:val="26"/>
          <w:szCs w:val="26"/>
        </w:rPr>
        <w:t>Пригорск</w:t>
      </w:r>
      <w:proofErr w:type="spellEnd"/>
      <w:r w:rsidR="00E35143" w:rsidRPr="004F2333">
        <w:rPr>
          <w:rFonts w:ascii="Times New Roman" w:hAnsi="Times New Roman" w:cs="Times New Roman"/>
          <w:b w:val="0"/>
          <w:sz w:val="26"/>
          <w:szCs w:val="26"/>
        </w:rPr>
        <w:t xml:space="preserve"> находится в 12 км к северу от Черногорска. В </w:t>
      </w:r>
      <w:r w:rsidR="00E35143" w:rsidRPr="004F2333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Пригорске расположено восемь многоквартирных жилых домов, школа, детский сад «Мишутка». </w:t>
      </w:r>
      <w:r w:rsidR="00E35143" w:rsidRPr="004F2333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Работает детская школа искусств «Вдохновение», библиотека и отделение почтовой связи. Также в поселке ведет прием педиатр, терапевт и зубной врач. На первом этаже одного из многоквартирных домов выделено помещение под приход храма</w:t>
      </w:r>
      <w:r w:rsidR="00E35143" w:rsidRPr="004F2333">
        <w:rPr>
          <w:rFonts w:ascii="Times New Roman" w:hAnsi="Times New Roman" w:cs="Times New Roman"/>
          <w:b w:val="0"/>
          <w:sz w:val="26"/>
          <w:szCs w:val="26"/>
          <w:shd w:val="clear" w:color="auto" w:fill="F8F9FA"/>
        </w:rPr>
        <w:t xml:space="preserve">. </w:t>
      </w:r>
    </w:p>
    <w:p w:rsidR="00E35143" w:rsidRPr="004F2333" w:rsidRDefault="00E35143" w:rsidP="004F2333">
      <w:pPr>
        <w:pStyle w:val="ConsPlusTitle"/>
        <w:ind w:firstLine="709"/>
        <w:jc w:val="both"/>
        <w:outlineLvl w:val="4"/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</w:pPr>
      <w:r w:rsidRPr="004F2333">
        <w:rPr>
          <w:rFonts w:ascii="Times New Roman" w:hAnsi="Times New Roman" w:cs="Times New Roman"/>
          <w:b w:val="0"/>
          <w:color w:val="000000"/>
          <w:sz w:val="26"/>
          <w:szCs w:val="26"/>
          <w:shd w:val="clear" w:color="auto" w:fill="F8F9FA"/>
        </w:rPr>
        <w:t xml:space="preserve">На территории </w:t>
      </w:r>
      <w:r w:rsidR="00516F0F">
        <w:rPr>
          <w:rFonts w:ascii="Times New Roman" w:hAnsi="Times New Roman" w:cs="Times New Roman"/>
          <w:b w:val="0"/>
          <w:color w:val="000000"/>
          <w:sz w:val="26"/>
          <w:szCs w:val="26"/>
          <w:shd w:val="clear" w:color="auto" w:fill="F8F9FA"/>
        </w:rPr>
        <w:t xml:space="preserve">р.п. </w:t>
      </w:r>
      <w:proofErr w:type="spellStart"/>
      <w:r w:rsidRPr="004F2333">
        <w:rPr>
          <w:rFonts w:ascii="Times New Roman" w:hAnsi="Times New Roman" w:cs="Times New Roman"/>
          <w:b w:val="0"/>
          <w:color w:val="000000"/>
          <w:sz w:val="26"/>
          <w:szCs w:val="26"/>
          <w:shd w:val="clear" w:color="auto" w:fill="F8F9FA"/>
        </w:rPr>
        <w:t>Пригорск</w:t>
      </w:r>
      <w:r w:rsidRPr="004F2333">
        <w:rPr>
          <w:rFonts w:ascii="Times New Roman" w:hAnsi="Times New Roman" w:cs="Times New Roman"/>
          <w:b w:val="0"/>
          <w:sz w:val="26"/>
          <w:szCs w:val="26"/>
        </w:rPr>
        <w:t>сформированатерриториальная</w:t>
      </w:r>
      <w:proofErr w:type="spellEnd"/>
      <w:r w:rsidRPr="004F2333">
        <w:rPr>
          <w:rFonts w:ascii="Times New Roman" w:hAnsi="Times New Roman" w:cs="Times New Roman"/>
          <w:b w:val="0"/>
          <w:sz w:val="26"/>
          <w:szCs w:val="26"/>
        </w:rPr>
        <w:t xml:space="preserve"> зона СХ</w:t>
      </w:r>
      <w:proofErr w:type="gramStart"/>
      <w:r w:rsidRPr="004F2333">
        <w:rPr>
          <w:rFonts w:ascii="Times New Roman" w:hAnsi="Times New Roman" w:cs="Times New Roman"/>
          <w:b w:val="0"/>
          <w:sz w:val="26"/>
          <w:szCs w:val="26"/>
        </w:rPr>
        <w:t>2</w:t>
      </w:r>
      <w:proofErr w:type="gramEnd"/>
      <w:r w:rsidRPr="004F2333">
        <w:rPr>
          <w:rFonts w:ascii="Times New Roman" w:hAnsi="Times New Roman" w:cs="Times New Roman"/>
          <w:b w:val="0"/>
          <w:sz w:val="26"/>
          <w:szCs w:val="26"/>
        </w:rPr>
        <w:t xml:space="preserve"> – Зона сельскохозяйственных объектов V класса – земельные участки для ведения личного подсобного хозяйства. В настоящее время поселок прирастает частным сектором. В Пригорске </w:t>
      </w:r>
      <w:r w:rsidRPr="004F2333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размежевано 150 земельных участков для индивидуального жилищного строительства, часть из этих участков предоставлены гражданам в рамках Закона Республики Хакасия от 08.05.2017 № 33-ЗРХ «О бесплатном предоставлении в собственность отдельным категориям граждан земельных участков на территории Республики Хакасия».</w:t>
      </w:r>
    </w:p>
    <w:p w:rsidR="00E35143" w:rsidRPr="004F2333" w:rsidRDefault="00E35143" w:rsidP="004F2333">
      <w:pPr>
        <w:ind w:firstLine="709"/>
        <w:jc w:val="both"/>
        <w:rPr>
          <w:color w:val="333333"/>
          <w:sz w:val="26"/>
          <w:szCs w:val="26"/>
          <w:shd w:val="clear" w:color="auto" w:fill="FFFFFF"/>
        </w:rPr>
      </w:pPr>
      <w:proofErr w:type="gramStart"/>
      <w:r w:rsidRPr="004F2333">
        <w:rPr>
          <w:color w:val="333333"/>
          <w:sz w:val="26"/>
          <w:szCs w:val="26"/>
          <w:shd w:val="clear" w:color="auto" w:fill="FFFFFF"/>
        </w:rPr>
        <w:t xml:space="preserve">В соответствии с правилами </w:t>
      </w:r>
      <w:r w:rsidRPr="004F2333">
        <w:rPr>
          <w:sz w:val="26"/>
          <w:szCs w:val="26"/>
        </w:rPr>
        <w:t>землепользования и застройки муниципального образования город Черногорск в новой редакции, утвержденными Решением Совета депутатов г. Черногорска от 20 сентября 2016 № 520 и в соответствии с законодательством Российской Федерации в городе введена система регулирования землепользования и застройки, которая основана на градостроительном зонировании – делении всей территории в границе города Черногорска на территориальные зоны с установлением для каждой из</w:t>
      </w:r>
      <w:proofErr w:type="gramEnd"/>
      <w:r w:rsidRPr="004F2333">
        <w:rPr>
          <w:sz w:val="26"/>
          <w:szCs w:val="26"/>
        </w:rPr>
        <w:t xml:space="preserve">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 зон (Рисунок 6).</w:t>
      </w:r>
    </w:p>
    <w:p w:rsidR="00E35143" w:rsidRPr="004F2333" w:rsidRDefault="00E35143" w:rsidP="004F2333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E35143" w:rsidRPr="00624F94" w:rsidRDefault="00E35143" w:rsidP="00E44B2B">
      <w:pPr>
        <w:spacing w:line="360" w:lineRule="auto"/>
        <w:jc w:val="both"/>
      </w:pPr>
      <w:r w:rsidRPr="00624F94">
        <w:rPr>
          <w:noProof/>
          <w:color w:val="FF0000"/>
        </w:rPr>
        <w:lastRenderedPageBreak/>
        <w:drawing>
          <wp:inline distT="0" distB="0" distL="0" distR="0">
            <wp:extent cx="5896610" cy="7610475"/>
            <wp:effectExtent l="19050" t="0" r="8890" b="0"/>
            <wp:docPr id="1" name="Рисунок 1" descr="C:\Users\а\Desktop\скриншоты\Скриншот 25-01-2022 1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скриншоты\Скриншот 25-01-2022 1125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36" cy="761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43" w:rsidRPr="004F2333" w:rsidRDefault="00E35143" w:rsidP="004F2333">
      <w:pPr>
        <w:pStyle w:val="a6"/>
        <w:spacing w:after="0"/>
        <w:ind w:firstLine="567"/>
        <w:jc w:val="center"/>
        <w:rPr>
          <w:sz w:val="26"/>
          <w:szCs w:val="26"/>
        </w:rPr>
      </w:pPr>
      <w:r w:rsidRPr="004F2333">
        <w:rPr>
          <w:sz w:val="26"/>
          <w:szCs w:val="26"/>
        </w:rPr>
        <w:t>Рисунок 6. Структура земель города по видам использования.</w:t>
      </w:r>
    </w:p>
    <w:p w:rsidR="00E35143" w:rsidRPr="004F2333" w:rsidRDefault="00E35143" w:rsidP="004F2333">
      <w:pPr>
        <w:ind w:firstLine="567"/>
        <w:jc w:val="both"/>
        <w:rPr>
          <w:color w:val="FF0000"/>
          <w:sz w:val="26"/>
          <w:szCs w:val="26"/>
        </w:rPr>
      </w:pPr>
    </w:p>
    <w:p w:rsidR="00E35143" w:rsidRPr="004F2333" w:rsidRDefault="00E35143" w:rsidP="00516F0F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Развитие города Черногорска в перспективе до 2030 года будет осуществляться за счет:</w:t>
      </w:r>
    </w:p>
    <w:p w:rsidR="00E35143" w:rsidRPr="004F2333" w:rsidRDefault="00E35143" w:rsidP="00516F0F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t>1. нового строительства на свободных территориях в границах городской черты;</w:t>
      </w:r>
    </w:p>
    <w:p w:rsidR="00E35143" w:rsidRPr="004F2333" w:rsidRDefault="00E35143" w:rsidP="00516F0F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t>2. реконструкции кварталов малоэтажной застройки с большим процентом износа;</w:t>
      </w:r>
    </w:p>
    <w:p w:rsidR="00E35143" w:rsidRPr="004F2333" w:rsidRDefault="00E35143" w:rsidP="00516F0F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>3. реконструкции существующей ветхой усадебной застройки;</w:t>
      </w:r>
    </w:p>
    <w:p w:rsidR="00E35143" w:rsidRPr="004F2333" w:rsidRDefault="00E35143" w:rsidP="00516F0F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2333">
        <w:rPr>
          <w:sz w:val="26"/>
          <w:szCs w:val="26"/>
        </w:rPr>
        <w:t>4. развития производственных зон, зон инженерной и транспортной инфраструктуры.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В целях обеспечения населения города жильем поставлена градостроительная задача об эффективности использования территории города. Данная задача направлена и на обеспечение граждан доступным жильем за счет </w:t>
      </w:r>
      <w:proofErr w:type="gramStart"/>
      <w:r w:rsidRPr="004F2333">
        <w:rPr>
          <w:rFonts w:ascii="Times New Roman" w:hAnsi="Times New Roman" w:cs="Times New Roman"/>
          <w:sz w:val="26"/>
          <w:szCs w:val="26"/>
        </w:rPr>
        <w:t>увеличения темпов роста объемов строительства</w:t>
      </w:r>
      <w:proofErr w:type="gramEnd"/>
      <w:r w:rsidRPr="004F2333">
        <w:rPr>
          <w:rFonts w:ascii="Times New Roman" w:hAnsi="Times New Roman" w:cs="Times New Roman"/>
          <w:sz w:val="26"/>
          <w:szCs w:val="26"/>
        </w:rPr>
        <w:t xml:space="preserve">. В жилых районах Черногорска уже сформированы 7 земельных участков для возведения многоэтажных </w:t>
      </w:r>
      <w:proofErr w:type="spellStart"/>
      <w:r w:rsidRPr="004F2333">
        <w:rPr>
          <w:rFonts w:ascii="Times New Roman" w:hAnsi="Times New Roman" w:cs="Times New Roman"/>
          <w:sz w:val="26"/>
          <w:szCs w:val="26"/>
        </w:rPr>
        <w:t>домов</w:t>
      </w:r>
      <w:proofErr w:type="gramStart"/>
      <w:r w:rsidRPr="004F2333">
        <w:rPr>
          <w:rFonts w:ascii="Times New Roman" w:hAnsi="Times New Roman" w:cs="Times New Roman"/>
          <w:sz w:val="26"/>
          <w:szCs w:val="26"/>
        </w:rPr>
        <w:t>.В</w:t>
      </w:r>
      <w:proofErr w:type="spellEnd"/>
      <w:proofErr w:type="gramEnd"/>
      <w:r w:rsidRPr="004F2333">
        <w:rPr>
          <w:rFonts w:ascii="Times New Roman" w:hAnsi="Times New Roman" w:cs="Times New Roman"/>
          <w:sz w:val="26"/>
          <w:szCs w:val="26"/>
        </w:rPr>
        <w:t xml:space="preserve"> границах ул. Юбилейной и автотрассы «Р257» сформированы 4 земельных участка для многоэтажной застройки площадью до 8000 кв. м. Общая площадь земельных участков под многоэтажную застройку в данном районе составит более 33 000 кв. м. Кроме того, в этом районе планируется строительство школы на 800 мест и определена территория для строительства детской поликлиники и сквера с современными малыми архитектурными формами для отдыха жителей этого района.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  <w:shd w:val="clear" w:color="auto" w:fill="FFFFFF"/>
        </w:rPr>
      </w:pPr>
      <w:r w:rsidRPr="004F2333">
        <w:rPr>
          <w:sz w:val="26"/>
          <w:szCs w:val="26"/>
        </w:rPr>
        <w:t>Вдоль пр. Космонавтов 39</w:t>
      </w:r>
      <w:proofErr w:type="gramStart"/>
      <w:r w:rsidRPr="004F2333">
        <w:rPr>
          <w:sz w:val="26"/>
          <w:szCs w:val="26"/>
        </w:rPr>
        <w:t xml:space="preserve"> Д</w:t>
      </w:r>
      <w:proofErr w:type="gramEnd"/>
      <w:r w:rsidRPr="004F2333">
        <w:rPr>
          <w:sz w:val="26"/>
          <w:szCs w:val="26"/>
        </w:rPr>
        <w:t xml:space="preserve"> сформирован 1 земельный участок для строительства многоквартирного дома, общей площадью 7615 кв. м. В районе ул. Красных Партизан сформирован 1 земельный участок для строительства многоквартирного дома, общей площадью 5275 кв. м. В районе ул. Советской, 104, для строительства трех девятиэтажных многоквартирных жилых домов со встроенными нежилыми помещениями и гаражами,</w:t>
      </w:r>
      <w:r w:rsidRPr="004F2333">
        <w:rPr>
          <w:sz w:val="26"/>
          <w:szCs w:val="26"/>
          <w:shd w:val="clear" w:color="auto" w:fill="FFFFFF"/>
        </w:rPr>
        <w:t>12 100 кв. м. По вышеуказанным земельным участкам форма собственности не разграничена.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  <w:shd w:val="clear" w:color="auto" w:fill="FFFFFF"/>
        </w:rPr>
        <w:t xml:space="preserve">Вдоль ул. Советской, от границы ул. Генерала Тихонова по направлению к </w:t>
      </w:r>
      <w:r w:rsidRPr="004F2333">
        <w:rPr>
          <w:sz w:val="26"/>
          <w:szCs w:val="26"/>
        </w:rPr>
        <w:t>автотрассе Р257 «Енисей», в</w:t>
      </w:r>
      <w:r w:rsidRPr="004F2333">
        <w:rPr>
          <w:sz w:val="26"/>
          <w:szCs w:val="26"/>
          <w:shd w:val="clear" w:color="auto" w:fill="FFFFFF"/>
        </w:rPr>
        <w:t xml:space="preserve"> частной собственности имеются незастроенные земельные участки, из них 11 участков сформированы под застройку многоквартирными жилыми домами общей площадью 83 тыс. кв.м., 4 земельных участка под застройку предприятиями торговли – 32 тыс. кв.м. и один участок под </w:t>
      </w:r>
      <w:r w:rsidRPr="004F2333">
        <w:rPr>
          <w:sz w:val="26"/>
          <w:szCs w:val="26"/>
        </w:rPr>
        <w:t>строительство детского сада или иного объекта дошкольного образования</w:t>
      </w:r>
      <w:proofErr w:type="gramEnd"/>
      <w:r w:rsidRPr="004F2333">
        <w:rPr>
          <w:sz w:val="26"/>
          <w:szCs w:val="26"/>
        </w:rPr>
        <w:t xml:space="preserve"> – 10 500 кв.м.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С целью формирования современного городского пространства, комфортного для жизни и привлекательного для бизнеса в основу планировочной структуры города положен принцип формирования районов, обеспеченных всей необходимой инфраструктурой.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границах ул. Генерала Тихонова – трассы Р257 «Енисей» – Пищекомбинат для комплексного освоения в целях жилищного строительства предоставлен земельный участок ООО «Абаканская строительная компания». На данном земельном участке сформировано: 66 участков для индивидуального жилищного строительства, участки под строительство магазина, административного здания и объекта торговли и общественного питания, а также сформирована дорога.</w:t>
      </w:r>
    </w:p>
    <w:p w:rsidR="00E35143" w:rsidRPr="004F2333" w:rsidRDefault="00E35143" w:rsidP="004F2333">
      <w:pPr>
        <w:pStyle w:val="a3"/>
        <w:spacing w:after="0"/>
        <w:ind w:left="0" w:firstLine="709"/>
        <w:rPr>
          <w:rFonts w:ascii="Times New Roman" w:hAnsi="Times New Roman"/>
          <w:sz w:val="26"/>
          <w:szCs w:val="26"/>
          <w:shd w:val="clear" w:color="auto" w:fill="F8F9FA"/>
        </w:rPr>
      </w:pPr>
      <w:r w:rsidRPr="004F2333">
        <w:rPr>
          <w:rFonts w:ascii="Times New Roman" w:hAnsi="Times New Roman"/>
          <w:sz w:val="26"/>
          <w:szCs w:val="26"/>
        </w:rPr>
        <w:t xml:space="preserve">В границах пр. Космонавтов – ул. Г. Тихонова – ул. Красноярская – ул. Московская сформирован земельный участок для комплексного освоения в целях жилищного строительства площадью </w:t>
      </w:r>
      <w:r w:rsidRPr="004F2333">
        <w:rPr>
          <w:rFonts w:ascii="Times New Roman" w:hAnsi="Times New Roman"/>
          <w:sz w:val="26"/>
          <w:szCs w:val="26"/>
          <w:shd w:val="clear" w:color="auto" w:fill="FFFFFF"/>
        </w:rPr>
        <w:t xml:space="preserve">181 715 кв.м. На данном участке предполагается </w:t>
      </w:r>
      <w:r w:rsidRPr="004F2333">
        <w:rPr>
          <w:rFonts w:ascii="Times New Roman" w:hAnsi="Times New Roman"/>
          <w:sz w:val="26"/>
          <w:szCs w:val="26"/>
        </w:rPr>
        <w:t>образовать жилой район:</w:t>
      </w:r>
    </w:p>
    <w:p w:rsidR="00E35143" w:rsidRPr="004F2333" w:rsidRDefault="00E35143" w:rsidP="004F2333">
      <w:pPr>
        <w:pStyle w:val="a3"/>
        <w:spacing w:after="0"/>
        <w:ind w:left="0" w:firstLine="709"/>
        <w:rPr>
          <w:rFonts w:ascii="Times New Roman" w:hAnsi="Times New Roman"/>
          <w:sz w:val="26"/>
          <w:szCs w:val="26"/>
          <w:shd w:val="clear" w:color="auto" w:fill="F8F9FA"/>
        </w:rPr>
      </w:pPr>
      <w:r w:rsidRPr="004F2333">
        <w:rPr>
          <w:rFonts w:ascii="Times New Roman" w:hAnsi="Times New Roman"/>
          <w:sz w:val="26"/>
          <w:szCs w:val="26"/>
        </w:rPr>
        <w:t>- земельный участок под дорогу вдоль участков под ИЖС по пр. Космонавтов;</w:t>
      </w:r>
    </w:p>
    <w:p w:rsidR="00E35143" w:rsidRPr="004F2333" w:rsidRDefault="00E35143" w:rsidP="004F2333">
      <w:pPr>
        <w:pStyle w:val="a3"/>
        <w:spacing w:after="0"/>
        <w:ind w:left="0" w:firstLine="709"/>
        <w:rPr>
          <w:rFonts w:ascii="Times New Roman" w:hAnsi="Times New Roman"/>
          <w:sz w:val="26"/>
          <w:szCs w:val="26"/>
          <w:shd w:val="clear" w:color="auto" w:fill="F8F9FA"/>
        </w:rPr>
      </w:pPr>
      <w:r w:rsidRPr="004F2333">
        <w:rPr>
          <w:rFonts w:ascii="Times New Roman" w:hAnsi="Times New Roman"/>
          <w:sz w:val="26"/>
          <w:szCs w:val="26"/>
        </w:rPr>
        <w:t>- земельные участки под строительство ИЖС;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  <w:shd w:val="clear" w:color="auto" w:fill="F8F9FA"/>
        </w:rPr>
      </w:pPr>
      <w:r w:rsidRPr="004F2333">
        <w:rPr>
          <w:sz w:val="26"/>
          <w:szCs w:val="26"/>
        </w:rPr>
        <w:t>- земельные участки под строительство МКД;</w:t>
      </w:r>
    </w:p>
    <w:p w:rsidR="00E35143" w:rsidRPr="004F2333" w:rsidRDefault="00E35143" w:rsidP="004F2333">
      <w:pPr>
        <w:ind w:firstLine="709"/>
        <w:rPr>
          <w:sz w:val="26"/>
          <w:szCs w:val="26"/>
        </w:rPr>
      </w:pPr>
      <w:r w:rsidRPr="004F2333">
        <w:rPr>
          <w:sz w:val="26"/>
          <w:szCs w:val="26"/>
        </w:rPr>
        <w:t>- земельный участок под строительство школы на 800 мест;</w:t>
      </w:r>
    </w:p>
    <w:p w:rsidR="00E35143" w:rsidRPr="004F2333" w:rsidRDefault="00E35143" w:rsidP="004F2333">
      <w:pPr>
        <w:ind w:firstLine="709"/>
        <w:rPr>
          <w:sz w:val="26"/>
          <w:szCs w:val="26"/>
        </w:rPr>
      </w:pPr>
      <w:r w:rsidRPr="004F2333">
        <w:rPr>
          <w:sz w:val="26"/>
          <w:szCs w:val="26"/>
        </w:rPr>
        <w:t>- земельный участок под строительство детского сада на 115 мест;</w:t>
      </w:r>
    </w:p>
    <w:p w:rsidR="00E35143" w:rsidRPr="004F2333" w:rsidRDefault="00E35143" w:rsidP="004F2333">
      <w:pPr>
        <w:ind w:firstLine="709"/>
        <w:rPr>
          <w:sz w:val="26"/>
          <w:szCs w:val="26"/>
        </w:rPr>
      </w:pPr>
      <w:r w:rsidRPr="004F2333">
        <w:rPr>
          <w:sz w:val="26"/>
          <w:szCs w:val="26"/>
        </w:rPr>
        <w:t>- земельный участок под строительство детской поликлиники;</w:t>
      </w:r>
    </w:p>
    <w:p w:rsidR="00E35143" w:rsidRPr="004F2333" w:rsidRDefault="00E35143" w:rsidP="004F2333">
      <w:pPr>
        <w:ind w:firstLine="709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>- земельный участок под строительство гаражного массива;</w:t>
      </w:r>
    </w:p>
    <w:p w:rsidR="00E35143" w:rsidRPr="004F2333" w:rsidRDefault="00E35143" w:rsidP="004F2333">
      <w:pPr>
        <w:ind w:firstLine="709"/>
        <w:rPr>
          <w:sz w:val="26"/>
          <w:szCs w:val="26"/>
        </w:rPr>
      </w:pPr>
      <w:r w:rsidRPr="004F2333">
        <w:rPr>
          <w:sz w:val="26"/>
          <w:szCs w:val="26"/>
        </w:rPr>
        <w:t>- земельные участки под строительство объектов торговли, соцкультбыта.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Два земельных участка в границах ул. Тельмана – ул. Мира – ул. Текстильщико</w:t>
      </w:r>
      <w:proofErr w:type="gramStart"/>
      <w:r w:rsidRPr="004F2333">
        <w:rPr>
          <w:sz w:val="26"/>
          <w:szCs w:val="26"/>
        </w:rPr>
        <w:t>в(</w:t>
      </w:r>
      <w:proofErr w:type="gramEnd"/>
      <w:r w:rsidRPr="004F2333">
        <w:rPr>
          <w:sz w:val="26"/>
          <w:szCs w:val="26"/>
        </w:rPr>
        <w:t xml:space="preserve">площадью  142 477 кв.м.) и по улице Тельмана (138 361 кв.м. для </w:t>
      </w:r>
      <w:proofErr w:type="spellStart"/>
      <w:r w:rsidRPr="004F2333">
        <w:rPr>
          <w:sz w:val="26"/>
          <w:szCs w:val="26"/>
        </w:rPr>
        <w:t>комплексногоосвоения</w:t>
      </w:r>
      <w:proofErr w:type="spellEnd"/>
      <w:r w:rsidRPr="004F2333">
        <w:rPr>
          <w:sz w:val="26"/>
          <w:szCs w:val="26"/>
        </w:rPr>
        <w:t xml:space="preserve"> территории. Данные земельные участки планируется застроить </w:t>
      </w:r>
      <w:proofErr w:type="spellStart"/>
      <w:r w:rsidRPr="004F2333">
        <w:rPr>
          <w:sz w:val="26"/>
          <w:szCs w:val="26"/>
        </w:rPr>
        <w:t>среднеэтажнымимногоквартирными</w:t>
      </w:r>
      <w:proofErr w:type="spellEnd"/>
      <w:r w:rsidRPr="004F2333">
        <w:rPr>
          <w:sz w:val="26"/>
          <w:szCs w:val="26"/>
        </w:rPr>
        <w:t xml:space="preserve"> жилыми домами (3 – 4 этажа) и индивидуальными жилыми домами.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  <w:shd w:val="clear" w:color="auto" w:fill="F8F9FA"/>
        </w:rPr>
      </w:pPr>
      <w:r w:rsidRPr="004F2333">
        <w:rPr>
          <w:sz w:val="26"/>
          <w:szCs w:val="26"/>
        </w:rPr>
        <w:t xml:space="preserve">В соответствии с Генеральным планом города в границах улиц Советской и Бограда планируется </w:t>
      </w:r>
      <w:proofErr w:type="spellStart"/>
      <w:r w:rsidRPr="004F2333">
        <w:rPr>
          <w:sz w:val="26"/>
          <w:szCs w:val="26"/>
        </w:rPr>
        <w:t>строительствоадминистративного</w:t>
      </w:r>
      <w:proofErr w:type="spellEnd"/>
      <w:r w:rsidRPr="004F2333">
        <w:rPr>
          <w:sz w:val="26"/>
          <w:szCs w:val="26"/>
        </w:rPr>
        <w:t xml:space="preserve"> здания, в том числе музей и </w:t>
      </w:r>
      <w:proofErr w:type="spellStart"/>
      <w:r w:rsidRPr="004F2333">
        <w:rPr>
          <w:sz w:val="26"/>
          <w:szCs w:val="26"/>
        </w:rPr>
        <w:t>библиотека</w:t>
      </w:r>
      <w:proofErr w:type="gramStart"/>
      <w:r w:rsidRPr="004F2333">
        <w:rPr>
          <w:sz w:val="26"/>
          <w:szCs w:val="26"/>
        </w:rPr>
        <w:t>,м</w:t>
      </w:r>
      <w:proofErr w:type="gramEnd"/>
      <w:r w:rsidRPr="004F2333">
        <w:rPr>
          <w:sz w:val="26"/>
          <w:szCs w:val="26"/>
        </w:rPr>
        <w:t>ногоквартирные</w:t>
      </w:r>
      <w:proofErr w:type="spellEnd"/>
      <w:r w:rsidRPr="004F2333">
        <w:rPr>
          <w:sz w:val="26"/>
          <w:szCs w:val="26"/>
        </w:rPr>
        <w:t xml:space="preserve"> жилые дома средней этажности 2 – 3 этажа.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Продолжается освоение территории северо-западного района города (9-й поселок). В соответствии с Проектом планировки территории в северо-западном районе города (9-й поселок) предусматривается строительство объектов жилой застройки и иных объектов: земельные участки под строительство ИЖС, школы, детского сада и детской поликлиники, а также под строительство гаражного массива, объектов торговли и соцкультбыта.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части нового строительства на месте существующей ветхой усадебной застройки планируется строительство трех многоквартирных жилых домов в районе ул. Угольной с учетом определения территории для размещения сквера для отдыха горожан.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В целях освоения свободных и незастроенных территорий в районе ул. Бограда, южной части Черногорска вдоль автодороги в направлении р. п. «Зеленое», планируется образовать земельные участки для индивидуального жилищного строительства.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t xml:space="preserve">Социально значимыми для города будет строительство детской поликлиники на 200 посещений в смену по ул. Мира, 15Б, пожарного депо на образованном земельном участке по ул. Советской, спортивного комплекса в районе сквера им. В. </w:t>
      </w:r>
      <w:proofErr w:type="spellStart"/>
      <w:r w:rsidRPr="004F2333">
        <w:rPr>
          <w:sz w:val="26"/>
          <w:szCs w:val="26"/>
        </w:rPr>
        <w:t>Баландиной</w:t>
      </w:r>
      <w:proofErr w:type="spellEnd"/>
      <w:r w:rsidRPr="004F2333">
        <w:rPr>
          <w:sz w:val="26"/>
          <w:szCs w:val="26"/>
        </w:rPr>
        <w:t xml:space="preserve"> по ул. Советской.</w:t>
      </w:r>
      <w:proofErr w:type="gramEnd"/>
      <w:r w:rsidRPr="004F2333">
        <w:rPr>
          <w:sz w:val="26"/>
          <w:szCs w:val="26"/>
        </w:rPr>
        <w:t xml:space="preserve"> В перспективе планируется использовать территорию бывшего авторынка (ул. Генерала Тихонова – Энергетиков) под строительство объекта торгово-развлекательного</w:t>
      </w:r>
      <w:r w:rsidR="00720522">
        <w:rPr>
          <w:sz w:val="26"/>
          <w:szCs w:val="26"/>
        </w:rPr>
        <w:t xml:space="preserve"> назначения. В </w:t>
      </w:r>
      <w:proofErr w:type="spellStart"/>
      <w:r w:rsidR="00720522">
        <w:rPr>
          <w:sz w:val="26"/>
          <w:szCs w:val="26"/>
        </w:rPr>
        <w:t>р.п</w:t>
      </w:r>
      <w:proofErr w:type="gramStart"/>
      <w:r w:rsidR="00720522">
        <w:rPr>
          <w:sz w:val="26"/>
          <w:szCs w:val="26"/>
        </w:rPr>
        <w:t>.</w:t>
      </w:r>
      <w:r w:rsidRPr="004F2333">
        <w:rPr>
          <w:sz w:val="26"/>
          <w:szCs w:val="26"/>
        </w:rPr>
        <w:t>П</w:t>
      </w:r>
      <w:proofErr w:type="gramEnd"/>
      <w:r w:rsidRPr="004F2333">
        <w:rPr>
          <w:sz w:val="26"/>
          <w:szCs w:val="26"/>
        </w:rPr>
        <w:t>ригорск</w:t>
      </w:r>
      <w:proofErr w:type="spellEnd"/>
      <w:r w:rsidRPr="004F2333">
        <w:rPr>
          <w:sz w:val="26"/>
          <w:szCs w:val="26"/>
        </w:rPr>
        <w:t xml:space="preserve"> ведется  строительство блочно-модульной котельной, водопровода и новых автомобильных дорог. 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Социально важной и значимой задачей является улучшение условий жизни горожан не только обеспечением новым и доступным жильем, но и, в соответствии с современными требованиями, необходимо проводить техническое состояние многоквартирных домов по предупреждению обветшания жилищного фонда. Одним из эффективных способов решения данной задачи является сохранение и обновление существующего жилищного фонда за счет мероприятий по капитальному ремонту общего имущества в многоквартирных домах.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На период до 2030 года в Черногорске запланирован ремонт внутридомовых инженерных систем электро-, тепл</w:t>
      </w:r>
      <w:proofErr w:type="gramStart"/>
      <w:r w:rsidRPr="004F2333">
        <w:rPr>
          <w:sz w:val="26"/>
          <w:szCs w:val="26"/>
        </w:rPr>
        <w:t>о-</w:t>
      </w:r>
      <w:proofErr w:type="gramEnd"/>
      <w:r w:rsidRPr="004F2333">
        <w:rPr>
          <w:sz w:val="26"/>
          <w:szCs w:val="26"/>
        </w:rPr>
        <w:t>, газо-, водоснабжения, водоотведения, ремонт подвальных помещений, относящихся к общему имуществу в многоквартирных домах, ремонт крыши, установка коллективных (общедомовых) приборов учета потребления ресурсов, по 65 МКД (ввод в эксплуатацию с 1953 по 1974 год), общая площадь МКД составит более 228 тыс. кв. м.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Создавая привлекательный образ города, повышая удовлетворенность населения жизнью в нем, необходимо повышать комфортность городской среды с учетом современных подходов к пространственному развитию городских территорий. Так, планируется облагородить пешеходную аллею по ул. Юбилейной, установить </w:t>
      </w:r>
      <w:r w:rsidRPr="004F2333">
        <w:rPr>
          <w:rFonts w:ascii="Times New Roman" w:hAnsi="Times New Roman" w:cs="Times New Roman"/>
          <w:sz w:val="26"/>
          <w:szCs w:val="26"/>
        </w:rPr>
        <w:lastRenderedPageBreak/>
        <w:t>тренажеры, малые архитектурные формы, комфортные места для отдыха и ландшафтные зоны.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Продолжится работа и в городском парке «Виктория – Победа», в частности, планируется облагородить северную часть парка и разместить ландшафтные объекты и велодорожки для отдыха горожан и гостей города.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Планируется оптимизация пассажирской транспортной маршрутной сети перевозок пассажиров и багажа автобусами по муниципальным маршрутам регулярных перевозок, в том числе увеличение количества муниципальных автобусных маршрутов регулярных перевозок пассажиров и багажа для районов города с активной жилой застройкой, реконструкция и замена остановочных павильонов вдоль основных пассажирских маршрутов муниципального образования. В связи с расширением жилой застройки Черногорска появилась необходимость в развитии пассажирской транспортной сети на территории новых районо, по улицам Юбилейной, Генерала Тихонова и Советской. Предлагается охватить данный район маршрутной сетью, пустить общественный транспорт по улицам Генерала Тихонова и Советской, предварительно установить остановочные пункты, заездные «карманы», пешеходные переходы в соответствии с требованием ГОСТа, с учетом обустройства пешеходного перехода с применением светофора.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современных условиях жизнедеятельности необходимо внедрение технологий безналичной оплаты проезда на общественном транспорте и создание </w:t>
      </w:r>
      <w:proofErr w:type="gramStart"/>
      <w:r w:rsidRPr="004F2333">
        <w:rPr>
          <w:sz w:val="26"/>
          <w:szCs w:val="26"/>
        </w:rPr>
        <w:t>системы контроля качества работы предприятий пассажирского автомобильного транспорта</w:t>
      </w:r>
      <w:proofErr w:type="gramEnd"/>
      <w:r w:rsidRPr="004F2333">
        <w:rPr>
          <w:sz w:val="26"/>
          <w:szCs w:val="26"/>
        </w:rPr>
        <w:t xml:space="preserve"> на муниципальных маршрутах (выходов, соблюдения расписания, безопасности вождения) на основе технологий ГЛОНАСС.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Развитие производственных зон города Черногорска – это в первую очередь развитие Промышленного парка «Черногорский» (далее – </w:t>
      </w:r>
      <w:proofErr w:type="spellStart"/>
      <w:r w:rsidRPr="004F2333">
        <w:rPr>
          <w:rFonts w:ascii="Times New Roman" w:hAnsi="Times New Roman" w:cs="Times New Roman"/>
          <w:sz w:val="26"/>
          <w:szCs w:val="26"/>
        </w:rPr>
        <w:t>Промпарк</w:t>
      </w:r>
      <w:proofErr w:type="spellEnd"/>
      <w:r w:rsidRPr="004F2333">
        <w:rPr>
          <w:rFonts w:ascii="Times New Roman" w:hAnsi="Times New Roman" w:cs="Times New Roman"/>
          <w:sz w:val="26"/>
          <w:szCs w:val="26"/>
        </w:rPr>
        <w:t xml:space="preserve">). Наиболее перспективными и объемными проектами в </w:t>
      </w:r>
      <w:proofErr w:type="spellStart"/>
      <w:r w:rsidRPr="004F2333">
        <w:rPr>
          <w:rFonts w:ascii="Times New Roman" w:hAnsi="Times New Roman" w:cs="Times New Roman"/>
          <w:sz w:val="26"/>
          <w:szCs w:val="26"/>
        </w:rPr>
        <w:t>Промпарке</w:t>
      </w:r>
      <w:proofErr w:type="spellEnd"/>
      <w:r w:rsidRPr="004F2333">
        <w:rPr>
          <w:rFonts w:ascii="Times New Roman" w:hAnsi="Times New Roman" w:cs="Times New Roman"/>
          <w:sz w:val="26"/>
          <w:szCs w:val="26"/>
        </w:rPr>
        <w:t xml:space="preserve"> являются строительство консервного цеха и строительство откормочной площадки для разведения и откорма КРС.</w:t>
      </w:r>
    </w:p>
    <w:p w:rsidR="00E35143" w:rsidRPr="004F2333" w:rsidRDefault="00E35143" w:rsidP="004F2333">
      <w:pPr>
        <w:autoSpaceDE w:val="0"/>
        <w:autoSpaceDN w:val="0"/>
        <w:adjustRightInd w:val="0"/>
        <w:ind w:firstLine="709"/>
        <w:jc w:val="both"/>
        <w:rPr>
          <w:sz w:val="26"/>
          <w:szCs w:val="26"/>
          <w:shd w:val="clear" w:color="auto" w:fill="F8F9FA"/>
        </w:rPr>
      </w:pPr>
      <w:r w:rsidRPr="004F2333">
        <w:rPr>
          <w:sz w:val="26"/>
          <w:szCs w:val="26"/>
        </w:rPr>
        <w:t xml:space="preserve">Также к перспективному развитию территории относится строительство мусороперерабатывающего комплекса (далее – комплекс) </w:t>
      </w:r>
      <w:r w:rsidRPr="004F2333">
        <w:rPr>
          <w:color w:val="222222"/>
          <w:sz w:val="26"/>
          <w:szCs w:val="26"/>
          <w:shd w:val="clear" w:color="auto" w:fill="FFFFFF"/>
        </w:rPr>
        <w:t>в северо-восточной части Черногорска</w:t>
      </w:r>
      <w:r w:rsidRPr="004F2333">
        <w:rPr>
          <w:sz w:val="26"/>
          <w:szCs w:val="26"/>
        </w:rPr>
        <w:t xml:space="preserve">.  Потребность строительства комплекса  обусловлена улучшением экологического состояния города и республики в целом, сокращением </w:t>
      </w:r>
      <w:r w:rsidRPr="004F2333">
        <w:rPr>
          <w:bCs/>
          <w:sz w:val="26"/>
          <w:szCs w:val="26"/>
          <w:shd w:val="clear" w:color="auto" w:fill="FFFFFF"/>
        </w:rPr>
        <w:t>твердых</w:t>
      </w:r>
      <w:r w:rsidRPr="004F2333">
        <w:rPr>
          <w:sz w:val="26"/>
          <w:szCs w:val="26"/>
          <w:shd w:val="clear" w:color="auto" w:fill="FFFFFF"/>
        </w:rPr>
        <w:t> </w:t>
      </w:r>
      <w:r w:rsidRPr="004F2333">
        <w:rPr>
          <w:bCs/>
          <w:sz w:val="26"/>
          <w:szCs w:val="26"/>
          <w:shd w:val="clear" w:color="auto" w:fill="FFFFFF"/>
        </w:rPr>
        <w:t xml:space="preserve">коммунальных отходов, поступающих на полигон. Благодаря применению прессования отходов, предназначенных для захоронения, продлевается срок эксплуатации полигона. Современные методы утилизации отходов и обеззараживание значительно снижают негативную нагрузку на окружающую среду. Кроме того, планируется извлекать вторсырье (картон, пластик, стекло, металл) и использовать его повторно. 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Эффективное пространственное развитие Черногорска зависит от обеспечения градостроительной деятельности и реализации муниципальных программ, направленных на повышение качества городской среды, все это позволит к 2030 году существенно изменить облик города и повысить качество жизни населения.</w:t>
      </w:r>
    </w:p>
    <w:p w:rsidR="00720522" w:rsidRDefault="00720522" w:rsidP="004F2333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 w:rsidR="00720522" w:rsidRDefault="00720522" w:rsidP="004F2333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 w:rsidR="00720522" w:rsidRDefault="00720522" w:rsidP="004F2333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 w:rsidR="00E35143" w:rsidRPr="004F2333" w:rsidRDefault="00E35143" w:rsidP="004F2333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4F2333">
        <w:rPr>
          <w:b/>
          <w:bCs/>
          <w:sz w:val="26"/>
          <w:szCs w:val="26"/>
        </w:rPr>
        <w:t>РАЗДЕЛ 3. СТРАТЕГИЧЕСКИЕ ПРИОРИТЕТЫ, ЦЕЛИ И ЗАДАЧИ СОЦИАЛЬНО-ЭКОНОМИЧЕСКОГО РАЗВИТИЯ ГОРОДА ЧЕРНОГОРСКА ДО 2030 ГОДА</w:t>
      </w:r>
    </w:p>
    <w:p w:rsidR="00E35143" w:rsidRPr="004F2333" w:rsidRDefault="00E35143" w:rsidP="004F2333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 w:rsidR="00E35143" w:rsidRPr="004F2333" w:rsidRDefault="00E35143" w:rsidP="004F2333">
      <w:pPr>
        <w:ind w:firstLine="567"/>
        <w:jc w:val="both"/>
        <w:rPr>
          <w:b/>
          <w:color w:val="000000"/>
          <w:sz w:val="26"/>
          <w:szCs w:val="26"/>
        </w:rPr>
      </w:pPr>
      <w:r w:rsidRPr="004F2333">
        <w:rPr>
          <w:b/>
          <w:color w:val="000000"/>
          <w:sz w:val="26"/>
          <w:szCs w:val="26"/>
        </w:rPr>
        <w:t>3.1. Миссия, стратегические приоритеты, цели и задачи социально-экономического развития города Черногорска</w:t>
      </w:r>
    </w:p>
    <w:p w:rsidR="00E35143" w:rsidRPr="004F2333" w:rsidRDefault="00E35143" w:rsidP="004F2333">
      <w:pPr>
        <w:ind w:firstLine="567"/>
        <w:jc w:val="both"/>
        <w:rPr>
          <w:b/>
          <w:color w:val="000000"/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proofErr w:type="gramStart"/>
      <w:r w:rsidRPr="004F2333">
        <w:rPr>
          <w:sz w:val="26"/>
          <w:szCs w:val="26"/>
        </w:rPr>
        <w:t xml:space="preserve">Приоритетные направления стратегического развития Российской Федерации на период до 2030 года, которые являются определяющими для ускорения экономического роста, для повышения качества жизни и благосостояния граждан, и на решении которых сконцентрированы имеющиеся ресурсы, определены Указами Президента Российской Федерации 07.05.2018 г. № 204 «О национальных целях и стратегических задачах развития Российской Федерации на период до 2024 года», от 21.07.2020 г. № 474 «О </w:t>
      </w:r>
      <w:proofErr w:type="spellStart"/>
      <w:r w:rsidRPr="004F2333">
        <w:rPr>
          <w:sz w:val="26"/>
          <w:szCs w:val="26"/>
        </w:rPr>
        <w:t>национальныхцелях</w:t>
      </w:r>
      <w:proofErr w:type="spellEnd"/>
      <w:proofErr w:type="gramEnd"/>
      <w:r w:rsidRPr="004F2333">
        <w:rPr>
          <w:sz w:val="26"/>
          <w:szCs w:val="26"/>
        </w:rPr>
        <w:t xml:space="preserve"> развития Российской Федерации на период до 2030 года».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2014 году Правительством Российской Федерации был утвержден список всех российских </w:t>
      </w:r>
      <w:proofErr w:type="spellStart"/>
      <w:r w:rsidRPr="004F2333">
        <w:rPr>
          <w:sz w:val="26"/>
          <w:szCs w:val="26"/>
        </w:rPr>
        <w:t>монопрофильных</w:t>
      </w:r>
      <w:proofErr w:type="spellEnd"/>
      <w:r w:rsidRPr="004F2333">
        <w:rPr>
          <w:sz w:val="26"/>
          <w:szCs w:val="26"/>
        </w:rPr>
        <w:t xml:space="preserve"> муниципальных образований, в их число вошёл и город Черногорск, как </w:t>
      </w:r>
      <w:proofErr w:type="spellStart"/>
      <w:r w:rsidRPr="004F2333">
        <w:rPr>
          <w:sz w:val="26"/>
          <w:szCs w:val="26"/>
        </w:rPr>
        <w:t>монопрофильное</w:t>
      </w:r>
      <w:proofErr w:type="spellEnd"/>
      <w:r w:rsidRPr="004F2333">
        <w:rPr>
          <w:sz w:val="26"/>
          <w:szCs w:val="26"/>
        </w:rPr>
        <w:t xml:space="preserve"> муниципальное образование, в котором имеются риски ухудшения социально-экономического положения.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В целях </w:t>
      </w:r>
      <w:proofErr w:type="gramStart"/>
      <w:r w:rsidRPr="004F2333">
        <w:rPr>
          <w:sz w:val="26"/>
          <w:szCs w:val="26"/>
        </w:rPr>
        <w:t>снижения рисков ухудшения социально-экономического положения города</w:t>
      </w:r>
      <w:proofErr w:type="gramEnd"/>
      <w:r w:rsidRPr="004F2333">
        <w:rPr>
          <w:sz w:val="26"/>
          <w:szCs w:val="26"/>
        </w:rPr>
        <w:t xml:space="preserve"> Черногорска и изменения экономической политики, город Черногорск отнесён к центральной экономической зоне в Стратегии социально-экономического развития Республики Хакасия до 2030 года. Основными приоритетами социально-экономического развития города Черногорска является снижение </w:t>
      </w:r>
      <w:proofErr w:type="spellStart"/>
      <w:r w:rsidRPr="004F2333">
        <w:rPr>
          <w:sz w:val="26"/>
          <w:szCs w:val="26"/>
        </w:rPr>
        <w:t>монопрофильности</w:t>
      </w:r>
      <w:proofErr w:type="spellEnd"/>
      <w:r w:rsidRPr="004F2333">
        <w:rPr>
          <w:sz w:val="26"/>
          <w:szCs w:val="26"/>
        </w:rPr>
        <w:t xml:space="preserve"> города за счет привлечения инвестиций, развития </w:t>
      </w:r>
      <w:proofErr w:type="spellStart"/>
      <w:r w:rsidRPr="004F2333">
        <w:rPr>
          <w:sz w:val="26"/>
          <w:szCs w:val="26"/>
        </w:rPr>
        <w:t>несырьевых</w:t>
      </w:r>
      <w:proofErr w:type="spellEnd"/>
      <w:r w:rsidRPr="004F2333">
        <w:rPr>
          <w:sz w:val="26"/>
          <w:szCs w:val="26"/>
        </w:rPr>
        <w:t xml:space="preserve"> отраслей, увеличение субъектов малого и среднего предпринимательства, создание новых рабочих мест, развитие промышленного парка «Черногорский», повышение качества городской среды.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Миссия города Черногорска – «</w:t>
      </w:r>
      <w:proofErr w:type="gramStart"/>
      <w:r w:rsidRPr="004F2333">
        <w:rPr>
          <w:rFonts w:ascii="Times New Roman" w:hAnsi="Times New Roman" w:cs="Times New Roman"/>
          <w:sz w:val="26"/>
          <w:szCs w:val="26"/>
        </w:rPr>
        <w:t>социально-экономически</w:t>
      </w:r>
      <w:proofErr w:type="gramEnd"/>
      <w:r w:rsidRPr="004F2333">
        <w:rPr>
          <w:rFonts w:ascii="Times New Roman" w:hAnsi="Times New Roman" w:cs="Times New Roman"/>
          <w:sz w:val="26"/>
          <w:szCs w:val="26"/>
        </w:rPr>
        <w:t xml:space="preserve"> развитый, перспективный город, благоустроенный, комфортный, с достойным качеством жизни».</w:t>
      </w:r>
    </w:p>
    <w:p w:rsidR="00E35143" w:rsidRPr="004F2333" w:rsidRDefault="00E35143" w:rsidP="004F2333">
      <w:pPr>
        <w:ind w:firstLine="53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Исходя из обозначенной миссии, сформулированы приоритетные направления, цели и задачи, реализация которых будет направлена на решение основных проблем и обеспечит достижение основных национальных целей и стратегических задач, предусмотренных, в том числе, в рамках национальных проектов (Таблица 3).</w:t>
      </w:r>
    </w:p>
    <w:p w:rsidR="00E35143" w:rsidRPr="004F2333" w:rsidRDefault="00E35143" w:rsidP="004F2333">
      <w:pPr>
        <w:ind w:firstLine="539"/>
        <w:jc w:val="right"/>
        <w:rPr>
          <w:sz w:val="26"/>
          <w:szCs w:val="26"/>
        </w:rPr>
      </w:pPr>
      <w:r w:rsidRPr="004F2333">
        <w:rPr>
          <w:sz w:val="26"/>
          <w:szCs w:val="26"/>
        </w:rPr>
        <w:t>Таблица 3</w:t>
      </w:r>
    </w:p>
    <w:p w:rsidR="00E35143" w:rsidRPr="004F2333" w:rsidRDefault="00E35143" w:rsidP="004F2333">
      <w:pPr>
        <w:tabs>
          <w:tab w:val="left" w:pos="993"/>
        </w:tabs>
        <w:ind w:left="709"/>
        <w:jc w:val="center"/>
        <w:rPr>
          <w:sz w:val="26"/>
          <w:szCs w:val="26"/>
        </w:rPr>
      </w:pPr>
      <w:r w:rsidRPr="004F2333">
        <w:rPr>
          <w:sz w:val="26"/>
          <w:szCs w:val="26"/>
        </w:rPr>
        <w:t>Приоритетные направления, цели и задачи города Черногорска</w:t>
      </w:r>
    </w:p>
    <w:tbl>
      <w:tblPr>
        <w:tblStyle w:val="af5"/>
        <w:tblW w:w="9606" w:type="dxa"/>
        <w:tblLook w:val="04A0"/>
      </w:tblPr>
      <w:tblGrid>
        <w:gridCol w:w="576"/>
        <w:gridCol w:w="3785"/>
        <w:gridCol w:w="5245"/>
      </w:tblGrid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</w:tr>
      <w:tr w:rsidR="00E35143" w:rsidRPr="00624F94" w:rsidTr="00E35143">
        <w:tc>
          <w:tcPr>
            <w:tcW w:w="9606" w:type="dxa"/>
            <w:gridSpan w:val="3"/>
          </w:tcPr>
          <w:p w:rsidR="00E35143" w:rsidRPr="00624F94" w:rsidRDefault="00E35143" w:rsidP="00E44B2B">
            <w:pPr>
              <w:jc w:val="center"/>
            </w:pPr>
            <w:r w:rsidRPr="00624F94">
              <w:rPr>
                <w:i/>
              </w:rPr>
              <w:t>Устойчивое экономическое развитие города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  <w:r w:rsidRPr="00624F94">
              <w:t xml:space="preserve">Развитие экономического потенциала города Черногорска через создание благоприятных условий развития субъектов малого и среднего предпринимательства, продвижение продукции субъектов малого и среднего предпринимательства на региональный и межрегиональный рынок, увеличение объема производства товаров и услуг, занятости и </w:t>
            </w:r>
            <w:proofErr w:type="spellStart"/>
            <w:r w:rsidRPr="00624F94">
              <w:lastRenderedPageBreak/>
              <w:t>самозанятости</w:t>
            </w:r>
            <w:proofErr w:type="spellEnd"/>
            <w:r w:rsidRPr="00624F94">
              <w:t xml:space="preserve"> населения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15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оказание имущественной поддержки субъектам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 (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самозанятым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5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оказание финансовой поддержки субъектам малого и среднего предпринимательства;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5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доступности информации для субъектов малого и среднего предпринимательства, популяризация роли </w:t>
            </w: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предпринимательства;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5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развитие промышленного парка «Черногорский»;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5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развитие инфраструктуры поддержки субъектов малого и среднего предпринимательства.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pStyle w:val="a3"/>
              <w:shd w:val="clear" w:color="auto" w:fill="FFFFFF"/>
              <w:tabs>
                <w:tab w:val="left" w:pos="1134"/>
              </w:tabs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благоприятных условий для развития современных форм торговли и сервиса</w:t>
            </w:r>
          </w:p>
        </w:tc>
        <w:tc>
          <w:tcPr>
            <w:tcW w:w="5245" w:type="dxa"/>
          </w:tcPr>
          <w:p w:rsidR="00E35143" w:rsidRPr="00624F94" w:rsidRDefault="00900460" w:rsidP="00E44B2B">
            <w:pPr>
              <w:pStyle w:val="ConsPlusNormal"/>
              <w:numPr>
                <w:ilvl w:val="0"/>
                <w:numId w:val="16"/>
              </w:numPr>
              <w:tabs>
                <w:tab w:val="left" w:pos="243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104" w:history="1">
              <w:r w:rsidR="00E35143" w:rsidRPr="00624F94">
                <w:rPr>
                  <w:rFonts w:ascii="Times New Roman" w:hAnsi="Times New Roman" w:cs="Times New Roman"/>
                  <w:sz w:val="24"/>
                  <w:szCs w:val="24"/>
                </w:rPr>
                <w:t>формирование современной инфраструктуры розничной торговли</w:t>
              </w:r>
            </w:hyperlink>
            <w:r w:rsidR="00E35143"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и повышение территориальной доступности торговых объектов для населения муниципального образования г. Черногорск;</w:t>
            </w:r>
          </w:p>
          <w:p w:rsidR="00E35143" w:rsidRPr="00624F94" w:rsidRDefault="00900460" w:rsidP="00E44B2B">
            <w:pPr>
              <w:pStyle w:val="a3"/>
              <w:numPr>
                <w:ilvl w:val="0"/>
                <w:numId w:val="16"/>
              </w:numPr>
              <w:tabs>
                <w:tab w:val="left" w:pos="243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hyperlink w:anchor="P105" w:history="1">
              <w:r w:rsidR="00E35143" w:rsidRPr="00624F94">
                <w:rPr>
                  <w:rFonts w:ascii="Times New Roman" w:hAnsi="Times New Roman"/>
                  <w:sz w:val="24"/>
                  <w:szCs w:val="24"/>
                </w:rPr>
                <w:t>стимулирование деловой активности хозяйствующих субъектов</w:t>
              </w:r>
            </w:hyperlink>
            <w:r w:rsidR="00E35143" w:rsidRPr="00624F94">
              <w:rPr>
                <w:rFonts w:ascii="Times New Roman" w:hAnsi="Times New Roman"/>
                <w:sz w:val="24"/>
                <w:szCs w:val="24"/>
              </w:rPr>
              <w:t>, осуществляющих торговую деятельность, и организация их взаимодействия с хозяйствующими субъектами, осуществляющими производство (поставки) товаров на территории муниципального образования г. Черногорск.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pStyle w:val="a3"/>
              <w:shd w:val="clear" w:color="auto" w:fill="FFFFFF"/>
              <w:tabs>
                <w:tab w:val="left" w:pos="1134"/>
              </w:tabs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Финансовая поддержка социально ориентированным негосударственным и некоммерческим общественным организациям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17"/>
              </w:numPr>
              <w:tabs>
                <w:tab w:val="left" w:pos="344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эффективной деятельности социально-некоммерческих организаций в целях поддержания социального статуса граждан пожилого возраста, инвалидов, детей и молодежи, а также других уязвимых групп населения города Черногорска и оказание социально ориентированным некоммерческим организациям, осуществляющим свою деятельность на территории города Черногорска, финансовой, имущественной, информационной, консультационной поддержки;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17"/>
              </w:numPr>
              <w:tabs>
                <w:tab w:val="left" w:pos="344"/>
              </w:tabs>
              <w:spacing w:after="0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способствование увеличению количества граждан, активно участвующих в общественной жизни города Черногорска.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pStyle w:val="a3"/>
              <w:shd w:val="clear" w:color="auto" w:fill="FFFFFF"/>
              <w:tabs>
                <w:tab w:val="left" w:pos="1134"/>
              </w:tabs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Развитие муниципальных услуг и сервисов за счет внедрения передовых цифровых технологий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a3"/>
              <w:numPr>
                <w:ilvl w:val="0"/>
                <w:numId w:val="18"/>
              </w:numPr>
              <w:tabs>
                <w:tab w:val="left" w:pos="331"/>
              </w:tabs>
              <w:spacing w:after="0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улучшение технического оснащения администрации города и муниципальных учреждений;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18"/>
              </w:numPr>
              <w:tabs>
                <w:tab w:val="left" w:pos="331"/>
              </w:tabs>
              <w:spacing w:after="0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 xml:space="preserve">повышение качества и доступности муниципальных услуг, </w:t>
            </w:r>
            <w:proofErr w:type="spellStart"/>
            <w:r w:rsidRPr="00624F94">
              <w:rPr>
                <w:rFonts w:ascii="Times New Roman" w:hAnsi="Times New Roman"/>
                <w:sz w:val="24"/>
                <w:szCs w:val="24"/>
              </w:rPr>
              <w:t>цифровизация</w:t>
            </w:r>
            <w:proofErr w:type="spellEnd"/>
            <w:r w:rsidRPr="00624F94">
              <w:rPr>
                <w:rFonts w:ascii="Times New Roman" w:hAnsi="Times New Roman"/>
                <w:sz w:val="24"/>
                <w:szCs w:val="24"/>
              </w:rPr>
              <w:t xml:space="preserve"> сервисов (предоставление муниципальных услуг по принципу «одного окна», перевод муниципальных услуг в электронный вид и пр.), в том числе с применением системы исполнения регламентов (СИР), платформы государственных сервисов (ПГС);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18"/>
              </w:numPr>
              <w:tabs>
                <w:tab w:val="left" w:pos="331"/>
              </w:tabs>
              <w:spacing w:after="0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повышение уровня использования  электронного документооборота в администрации города и муниципальных учреждениях;</w:t>
            </w:r>
          </w:p>
          <w:p w:rsidR="00E35143" w:rsidRPr="00624F94" w:rsidRDefault="00E35143" w:rsidP="00E44B2B">
            <w:pPr>
              <w:pStyle w:val="1"/>
              <w:keepNext w:val="0"/>
              <w:keepLines w:val="0"/>
              <w:numPr>
                <w:ilvl w:val="0"/>
                <w:numId w:val="18"/>
              </w:numPr>
              <w:shd w:val="clear" w:color="auto" w:fill="FFFFFF"/>
              <w:tabs>
                <w:tab w:val="left" w:pos="331"/>
              </w:tabs>
              <w:spacing w:before="0"/>
              <w:ind w:left="0" w:firstLine="34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расширение использования </w:t>
            </w:r>
            <w:r w:rsidRPr="00624F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проекта </w:t>
            </w:r>
            <w:proofErr w:type="spellStart"/>
            <w:r w:rsidRPr="00624F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цифровизации</w:t>
            </w:r>
            <w:proofErr w:type="spellEnd"/>
            <w:r w:rsidRPr="00624F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городского хозяйства «Умный город»;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18"/>
              </w:numPr>
              <w:tabs>
                <w:tab w:val="left" w:pos="331"/>
              </w:tabs>
              <w:spacing w:after="0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 компанией ООО «</w:t>
            </w:r>
            <w:proofErr w:type="spellStart"/>
            <w:r w:rsidRPr="00624F94">
              <w:rPr>
                <w:rFonts w:ascii="Times New Roman" w:hAnsi="Times New Roman"/>
                <w:sz w:val="24"/>
                <w:szCs w:val="24"/>
              </w:rPr>
              <w:t>Аэросити</w:t>
            </w:r>
            <w:proofErr w:type="spellEnd"/>
            <w:r w:rsidRPr="00624F94">
              <w:rPr>
                <w:rFonts w:ascii="Times New Roman" w:hAnsi="Times New Roman"/>
                <w:sz w:val="24"/>
                <w:szCs w:val="24"/>
              </w:rPr>
              <w:t xml:space="preserve"> 2000» электронного приложения «</w:t>
            </w:r>
            <w:proofErr w:type="spellStart"/>
            <w:r w:rsidRPr="00624F94">
              <w:rPr>
                <w:rFonts w:ascii="Times New Roman" w:hAnsi="Times New Roman"/>
                <w:sz w:val="24"/>
                <w:szCs w:val="24"/>
              </w:rPr>
              <w:t>Worknot</w:t>
            </w:r>
            <w:proofErr w:type="spellEnd"/>
            <w:r w:rsidRPr="00624F94">
              <w:rPr>
                <w:rFonts w:ascii="Times New Roman" w:hAnsi="Times New Roman"/>
                <w:sz w:val="24"/>
                <w:szCs w:val="24"/>
              </w:rPr>
              <w:t>» (позволяет в режиме реального времени контролировать работу каждого мусоровоза);</w:t>
            </w:r>
          </w:p>
          <w:p w:rsidR="00E35143" w:rsidRPr="00624F94" w:rsidRDefault="00E35143" w:rsidP="00E44B2B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331"/>
              </w:tabs>
              <w:spacing w:before="0" w:after="0"/>
              <w:ind w:left="0" w:right="0" w:firstLine="34"/>
              <w:jc w:val="both"/>
            </w:pPr>
            <w:r w:rsidRPr="00624F94">
              <w:rPr>
                <w:bCs/>
              </w:rPr>
              <w:t>использование информационной системы обеспечения градостроительной деятельности (ИСОГД)</w:t>
            </w:r>
            <w:r w:rsidRPr="00624F94">
              <w:t> – систематизированный свод документированных сведений о развитии территорий, их застройке, о земельных участках и иных сведений, необходимых для обеспечения  </w:t>
            </w:r>
            <w:hyperlink r:id="rId18" w:tooltip="Органы местного самоуправления" w:history="1">
              <w:r w:rsidRPr="00624F94">
                <w:rPr>
                  <w:rStyle w:val="af3"/>
                  <w:color w:val="auto"/>
                  <w:u w:val="none"/>
                </w:rPr>
                <w:t>органов местного самоуправления</w:t>
              </w:r>
            </w:hyperlink>
            <w:r w:rsidRPr="00624F94">
              <w:t>.</w:t>
            </w:r>
          </w:p>
        </w:tc>
      </w:tr>
      <w:tr w:rsidR="00E35143" w:rsidRPr="00624F94" w:rsidTr="00E35143">
        <w:tc>
          <w:tcPr>
            <w:tcW w:w="9606" w:type="dxa"/>
            <w:gridSpan w:val="3"/>
          </w:tcPr>
          <w:p w:rsidR="00E35143" w:rsidRPr="00624F94" w:rsidRDefault="00E35143" w:rsidP="00E44B2B">
            <w:pPr>
              <w:pStyle w:val="a3"/>
              <w:numPr>
                <w:ilvl w:val="2"/>
                <w:numId w:val="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Повышение качества жизни населения.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  <w:r w:rsidRPr="00624F94">
              <w:t>Совершенствование системы образования города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14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и качества общего образования, направленного на развитие и социализацию детей, создание условий для раннего развития детей в возрасте до трех лет;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4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эффективной системы выявления, поддержки и развития способностей и талантов у детей, основанной на принципах справедливости, всеобщности и направленной на самоопределение и профессиональную ориентацию всех обучающихся, обеспечение нового качества и доступности дополнительного образования детей. Обеспечение равной доступности качественного дополнительного образования в городе Черногорске посредством системы персонифицированного финансирования дополнительного образования детей, подразумевающей предоставление детям сертификатов дополнительного образования; 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4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обеспечение развития муниципальной системы образования и эффективности использования бюджетных средств.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</w:pPr>
            <w:r w:rsidRPr="00624F94">
              <w:t>Развитие единого культурного пространства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19"/>
              </w:numPr>
              <w:tabs>
                <w:tab w:val="left" w:pos="268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системы дополнительного образования в сфере культуры;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9"/>
              </w:numPr>
              <w:tabs>
                <w:tab w:val="left" w:pos="268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эффективной организации культурного досуга населения;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9"/>
              </w:numPr>
              <w:tabs>
                <w:tab w:val="left" w:pos="268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эффективной организации культурного досуга населения и сохранения культурного наследия города;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19"/>
              </w:numPr>
              <w:tabs>
                <w:tab w:val="left" w:pos="268"/>
              </w:tabs>
              <w:spacing w:after="0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осуществление постоянной и эффективной работы по развитию туризма в муниципальном образовании город Черногорск;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9"/>
              </w:numPr>
              <w:tabs>
                <w:tab w:val="left" w:pos="268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поддержка инициативной и талантливой молодежи;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19"/>
              </w:numPr>
              <w:tabs>
                <w:tab w:val="left" w:pos="268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молодежи культуры патриотизма, нравственности, гражданственности,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межэтнический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межконфессиональных отношений;</w:t>
            </w:r>
          </w:p>
          <w:p w:rsidR="00E35143" w:rsidRPr="00624F94" w:rsidRDefault="00E35143" w:rsidP="00E44B2B">
            <w:pPr>
              <w:pStyle w:val="af8"/>
              <w:numPr>
                <w:ilvl w:val="0"/>
                <w:numId w:val="19"/>
              </w:numPr>
              <w:tabs>
                <w:tab w:val="left" w:pos="268"/>
              </w:tabs>
              <w:ind w:left="34" w:firstLine="0"/>
              <w:jc w:val="both"/>
              <w:rPr>
                <w:color w:val="000000"/>
                <w:shd w:val="clear" w:color="auto" w:fill="FFFFFF"/>
              </w:rPr>
            </w:pPr>
            <w:r w:rsidRPr="00624F94">
              <w:rPr>
                <w:color w:val="000000"/>
              </w:rPr>
              <w:t>внедрять инновационные методы в работу организаций культуры и образования с применением современных информационных технологий;</w:t>
            </w:r>
          </w:p>
          <w:p w:rsidR="00E35143" w:rsidRPr="00624F94" w:rsidRDefault="00E35143" w:rsidP="00E44B2B">
            <w:pPr>
              <w:pStyle w:val="af8"/>
              <w:numPr>
                <w:ilvl w:val="0"/>
                <w:numId w:val="19"/>
              </w:numPr>
              <w:tabs>
                <w:tab w:val="left" w:pos="268"/>
              </w:tabs>
              <w:ind w:left="34" w:firstLine="0"/>
              <w:jc w:val="both"/>
            </w:pPr>
            <w:r w:rsidRPr="00624F94">
              <w:rPr>
                <w:color w:val="000000"/>
              </w:rPr>
              <w:t xml:space="preserve">создание единой информационной сети (единого </w:t>
            </w:r>
            <w:proofErr w:type="gramStart"/>
            <w:r w:rsidRPr="00624F94">
              <w:rPr>
                <w:color w:val="000000"/>
              </w:rPr>
              <w:t>интернет-портала</w:t>
            </w:r>
            <w:proofErr w:type="gramEnd"/>
            <w:r w:rsidRPr="00624F94">
              <w:rPr>
                <w:color w:val="000000"/>
              </w:rPr>
              <w:t xml:space="preserve"> для сферы культуры), использование рекламных и PR-технологий для продвижения продуктов культурной деятельности города Черногорска.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</w:pPr>
            <w:r w:rsidRPr="00624F94">
              <w:t>Создания условий для систематического занятия физической культурой и спортом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0"/>
              </w:numPr>
              <w:tabs>
                <w:tab w:val="left" w:pos="331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развитие условий для разносторонних занятий физической культурой и спортом различных слоев населения, в том числе лиц с ограниченными возможностями здоровья, к регулярным занятиям физической культурой и спортом, ведению здорового образа жизни;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0"/>
              </w:numPr>
              <w:tabs>
                <w:tab w:val="left" w:pos="331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учреждений дополнительного образования детей для систематических занятий физической культурой и спортом;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20"/>
              </w:numPr>
              <w:tabs>
                <w:tab w:val="left" w:pos="331"/>
              </w:tabs>
              <w:spacing w:after="0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совершенствования системы спортивной подготовки.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</w:pPr>
            <w:r w:rsidRPr="00624F94">
              <w:t>Обеспечение населения жильем</w:t>
            </w:r>
          </w:p>
          <w:p w:rsidR="00E35143" w:rsidRPr="00624F94" w:rsidRDefault="00E35143" w:rsidP="00E44B2B">
            <w:pPr>
              <w:jc w:val="both"/>
            </w:pP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1"/>
              </w:numPr>
              <w:tabs>
                <w:tab w:val="left" w:pos="344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переселение граждан из аварийных многоквартирных домов города Черногорска, признанных таковыми до 1 января 2017 года в установленном порядке;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1"/>
              </w:numPr>
              <w:tabs>
                <w:tab w:val="left" w:pos="344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развитие малоэтажного жилищного строительства в городе Черногорске;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1"/>
              </w:numPr>
              <w:tabs>
                <w:tab w:val="left" w:pos="344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использование освободившихся земельных участков после сноса аварийных многоквартирных жилых домов под строительство новых объектов;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21"/>
              </w:numPr>
              <w:tabs>
                <w:tab w:val="left" w:pos="175"/>
                <w:tab w:val="left" w:pos="344"/>
                <w:tab w:val="left" w:pos="381"/>
              </w:tabs>
              <w:spacing w:after="0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 xml:space="preserve"> обеспечение повышения платежеспособности молодых семей города Черногорска при приобретении гражданами жилых помещений.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</w:pPr>
            <w:r w:rsidRPr="00624F94">
              <w:t>Улучшение состояния дорог и транспорта города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2"/>
              </w:numPr>
              <w:tabs>
                <w:tab w:val="left" w:pos="243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сохранение, совершенствование и развитие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сети автомобильных дорог общего пользования местного значения города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Черногорска;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22"/>
              </w:numPr>
              <w:tabs>
                <w:tab w:val="left" w:pos="243"/>
                <w:tab w:val="left" w:pos="319"/>
              </w:tabs>
              <w:spacing w:after="0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 xml:space="preserve">проведение работ по проектированию, строительству, реконструкции, капитальному ремонту, ремонту, содержанию и обустройству автомобильных дорог общего пользования, объектов улично-дорожной сети; 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22"/>
              </w:numPr>
              <w:tabs>
                <w:tab w:val="left" w:pos="243"/>
                <w:tab w:val="left" w:pos="319"/>
              </w:tabs>
              <w:spacing w:after="0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совершенствование маршрутных направлений, обеспечение муниципальных и сезонных маршрутов для удовлетворения потребностей населения.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</w:pPr>
            <w:r w:rsidRPr="00624F94">
              <w:t>Улучшение работы жилищно-коммунального хозяйства и обеспечение благоприятного состояния окружающей среды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3"/>
              </w:numPr>
              <w:tabs>
                <w:tab w:val="left" w:pos="30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инженерно-техническая оптимизация коммунальных систем;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3"/>
              </w:numPr>
              <w:tabs>
                <w:tab w:val="left" w:pos="30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взаимосвязанное перспективное планирование развития систем;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3"/>
              </w:numPr>
              <w:tabs>
                <w:tab w:val="left" w:pos="30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 мероприятий по комплексной реконструкции и модернизации;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3"/>
              </w:numPr>
              <w:tabs>
                <w:tab w:val="left" w:pos="30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систем и качества предоставления коммунальных услуг;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3"/>
              </w:numPr>
              <w:tabs>
                <w:tab w:val="left" w:pos="30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механизмов развития энергосбережения и повышение 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коммунальной инфраструктуры муниципального образования;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3"/>
              </w:numPr>
              <w:tabs>
                <w:tab w:val="left" w:pos="30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разработка и корректирование документации градостроительного планирования и зонирования в условиях активно развивающегося города;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3"/>
              </w:numPr>
              <w:tabs>
                <w:tab w:val="left" w:pos="30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увеличения объема жилищного строительства;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3"/>
              </w:numPr>
              <w:tabs>
                <w:tab w:val="left" w:pos="30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улучшение транспортно-эксплуатационного состояния проездов к дворовым территориям многоквартирных домов города Черногорска.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</w:pPr>
            <w:r w:rsidRPr="00624F94">
              <w:t>Проведение муниципальной политики  по стимулированию энергосбережения и повышение энергетической эффективности на территории города Черногорска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модернизация и создание новой энергетической инфраструктуры на основе масштабного технологического обновления энергетического сектора города Черногорска;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повышение энергетической и экологической эффективности городской энергетики, в том числе за счет структурных изменений и активизации технологического энергосбережения;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обеспечить энергетическую безопасность всех хозяйствующих субъектов и населения города Черногорска в условиях планируемого роста энергопотребления не менее 1% в год;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сократить расходы по оплате энергоресурсов с помощью проведения энергосберегающих мероприятий (повысить дисциплину потребления энергоресурсов, оптимизировать потребления электроэнергии);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осуществлять приборный учет потребления топливно-энергетических ресурсов;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определить структуру, масштабы и направления развития топливно-энергетического комплекса города Черногорска для создания энергетических условий принятой стратегии социально-экономического развития города.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</w:pPr>
            <w:r w:rsidRPr="00624F94">
              <w:t>Совершенствование системы здравоохранения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содействие обеспечению укомплектования больниц и поликлиник врачами-специалистами и средним медицинским персоналом;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подсистемы здравоохранения по профилактике и предотвращению заболеваемости населения через процедуры диспансеризации;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в развитие инфраструктуры и </w:t>
            </w: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материально-технической базы медицинских организаций, оказывающих медицинскую помощь, в том числе детям.</w:t>
            </w:r>
          </w:p>
        </w:tc>
      </w:tr>
      <w:tr w:rsidR="00E35143" w:rsidRPr="00624F94" w:rsidTr="00E35143">
        <w:tc>
          <w:tcPr>
            <w:tcW w:w="9606" w:type="dxa"/>
            <w:gridSpan w:val="3"/>
          </w:tcPr>
          <w:p w:rsidR="00E35143" w:rsidRPr="00624F94" w:rsidRDefault="00E35143" w:rsidP="00E44B2B">
            <w:pPr>
              <w:tabs>
                <w:tab w:val="left" w:pos="709"/>
                <w:tab w:val="left" w:pos="1134"/>
              </w:tabs>
              <w:ind w:firstLine="709"/>
              <w:jc w:val="center"/>
            </w:pPr>
            <w:r w:rsidRPr="00624F94">
              <w:rPr>
                <w:bCs/>
              </w:rPr>
              <w:lastRenderedPageBreak/>
              <w:t>3</w:t>
            </w:r>
            <w:r w:rsidRPr="00624F94">
              <w:rPr>
                <w:bCs/>
                <w:i/>
              </w:rPr>
              <w:t xml:space="preserve">.Повышение эффективности </w:t>
            </w:r>
            <w:proofErr w:type="spellStart"/>
            <w:r w:rsidRPr="00624F94">
              <w:rPr>
                <w:bCs/>
                <w:i/>
              </w:rPr>
              <w:t>системыместного</w:t>
            </w:r>
            <w:proofErr w:type="spellEnd"/>
            <w:r w:rsidRPr="00624F94">
              <w:rPr>
                <w:bCs/>
                <w:i/>
              </w:rPr>
              <w:t xml:space="preserve"> самоуправления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tabs>
                <w:tab w:val="left" w:pos="1418"/>
              </w:tabs>
            </w:pPr>
            <w:r w:rsidRPr="00624F94">
              <w:t>Повышение эффективности управления муниципальным имуществом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5"/>
              </w:numPr>
              <w:tabs>
                <w:tab w:val="left" w:pos="331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эффективное и рациональное использование имущества муниципального образования город Черногорск;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5"/>
              </w:numPr>
              <w:tabs>
                <w:tab w:val="left" w:pos="331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Содержание и ремонт муниципального нежилого и жилищного фонда для поддержания его в безаварийном и технически исправном состоянии (коммунальные услуги, работы и услуги по содержанию муниципального имущества), иные обязанности собственника;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25"/>
              </w:numPr>
              <w:tabs>
                <w:tab w:val="left" w:pos="331"/>
              </w:tabs>
              <w:spacing w:after="0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Эффективное и рациональное использование земельных ресурсов муниципального образования город Черногорск.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tabs>
                <w:tab w:val="left" w:pos="1418"/>
              </w:tabs>
            </w:pPr>
            <w:r w:rsidRPr="00624F94">
              <w:rPr>
                <w:bCs/>
              </w:rPr>
              <w:t>Финансовая поддержка и развитие территориального общественного самоуправления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6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выявить активистов общественных инициатив и организовать их деятельность в рамках ТОС;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6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обеспечить экономические и организационные условия для деятельности ТОС на территории города Черногорска, повысить правовую грамотность членов ТОС;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6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обеспечить финансовую поддержку деятельности ТОС на территории города Черногорска, в том числе за счет средств бюджетов вышестоящего уровня;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6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повысить мотивацию членов ТОС.</w:t>
            </w:r>
          </w:p>
        </w:tc>
      </w:tr>
      <w:tr w:rsidR="00E35143" w:rsidRPr="00624F94" w:rsidTr="00E35143">
        <w:tc>
          <w:tcPr>
            <w:tcW w:w="9606" w:type="dxa"/>
            <w:gridSpan w:val="3"/>
          </w:tcPr>
          <w:p w:rsidR="00E35143" w:rsidRPr="00624F94" w:rsidRDefault="00E35143" w:rsidP="00E44B2B">
            <w:pPr>
              <w:tabs>
                <w:tab w:val="left" w:pos="1276"/>
              </w:tabs>
              <w:ind w:firstLine="709"/>
              <w:jc w:val="center"/>
              <w:rPr>
                <w:i/>
                <w:color w:val="000000" w:themeColor="text1"/>
              </w:rPr>
            </w:pPr>
            <w:r w:rsidRPr="00624F94">
              <w:rPr>
                <w:color w:val="000000" w:themeColor="text1"/>
              </w:rPr>
              <w:t xml:space="preserve">4. </w:t>
            </w:r>
            <w:r w:rsidRPr="00624F94">
              <w:rPr>
                <w:i/>
                <w:color w:val="000000" w:themeColor="text1"/>
              </w:rPr>
              <w:t>Комфортная и безопасная среда для жизни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  <w:rPr>
                <w:color w:val="000000" w:themeColor="text1"/>
              </w:rPr>
            </w:pPr>
            <w:r w:rsidRPr="00624F94">
              <w:rPr>
                <w:color w:val="000000" w:themeColor="text1"/>
              </w:rPr>
              <w:t>Защита населения и территории города от чрезвычайных ситуаций, обеспечению пожарной безопасности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7"/>
              </w:numPr>
              <w:tabs>
                <w:tab w:val="left" w:pos="0"/>
                <w:tab w:val="left" w:pos="25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и модернизация единой дежурно-диспетчерской службы города Черногорска;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7"/>
              </w:numPr>
              <w:tabs>
                <w:tab w:val="left" w:pos="0"/>
                <w:tab w:val="left" w:pos="256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создание запасов материально-технических сре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я обеспечения мероприятий гражданской обороны, предупреждения и ликвидации чрезвычайных ситуаций;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27"/>
              </w:numPr>
              <w:tabs>
                <w:tab w:val="left" w:pos="0"/>
                <w:tab w:val="left" w:pos="256"/>
              </w:tabs>
              <w:spacing w:after="0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реализация предусмотренных действующим законодательством полномочий органов местного самоуправления по обеспечению мер пожарной безопасности.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4.2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624F94">
              <w:rPr>
                <w:color w:val="000000" w:themeColor="text1"/>
                <w:shd w:val="clear" w:color="auto" w:fill="FFFFFF"/>
              </w:rPr>
              <w:t>Улучшение экологической обстановки в городе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8"/>
              </w:numPr>
              <w:tabs>
                <w:tab w:val="left" w:pos="29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предотвращение загрязнения земель, других негативных (вредных воздействий) хозяйственной деятельности;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8"/>
              </w:numPr>
              <w:tabs>
                <w:tab w:val="left" w:pos="29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осуществление санитарной очистки территории муниципального образования г. Черногорск (сбор, вывоз, захоронение (размещение) отходов);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8"/>
              </w:numPr>
              <w:tabs>
                <w:tab w:val="left" w:pos="29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обеспечение санитарно-эпидемиологического благополучия населения г. Черногорска;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28"/>
              </w:numPr>
              <w:tabs>
                <w:tab w:val="left" w:pos="294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повышение экологической грамотности жителей.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4.3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624F94">
              <w:rPr>
                <w:color w:val="000000" w:themeColor="text1"/>
                <w:shd w:val="clear" w:color="auto" w:fill="FFFFFF"/>
              </w:rPr>
              <w:t>Обеспечение населения комфортными условиями проживания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29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создание безопасных и благоприятных условий для проживания граждан на территории города Черногорска;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9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по озеленению территории муниципального образования;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9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мест, мест массового отдыха населения (городской парк), дворовых территорий города Черногорска, в том числе с вовлечением заинтересованных лиц в реализацию мероприятий по благоустройству;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9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приведение в качественное состояние элементов благоустройства;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9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создание выразительной архитектурно-пространственной среды;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9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необходимыми социальными объектами - образовательного, культурного и спортивного назначения путем строительства новых объектов и реконструкции ранее возведенных, инженерной инфраструктуры;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9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территорий кладбищ в надлежащем состоянии;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29"/>
              </w:numPr>
              <w:tabs>
                <w:tab w:val="left" w:pos="306"/>
              </w:tabs>
              <w:spacing w:after="0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обеспечение бесперебойной работы уличного освещения;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29"/>
              </w:numPr>
              <w:tabs>
                <w:tab w:val="left" w:pos="306"/>
              </w:tabs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624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улучшить коммуникацию с бизнесом и гражданами по улучшению комфортной среды.</w:t>
            </w:r>
          </w:p>
        </w:tc>
      </w:tr>
      <w:tr w:rsidR="00E35143" w:rsidRPr="00624F94" w:rsidTr="00E35143">
        <w:tc>
          <w:tcPr>
            <w:tcW w:w="57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3785" w:type="dxa"/>
          </w:tcPr>
          <w:p w:rsidR="00E35143" w:rsidRPr="00624F94" w:rsidRDefault="00E35143" w:rsidP="00E44B2B">
            <w:pPr>
              <w:jc w:val="both"/>
            </w:pPr>
            <w:r w:rsidRPr="00624F94">
              <w:t>Обеспечение общественной безопасности и правопорядка</w:t>
            </w:r>
          </w:p>
        </w:tc>
        <w:tc>
          <w:tcPr>
            <w:tcW w:w="5245" w:type="dxa"/>
          </w:tcPr>
          <w:p w:rsidR="00E35143" w:rsidRPr="00624F94" w:rsidRDefault="00E35143" w:rsidP="00E44B2B">
            <w:pPr>
              <w:pStyle w:val="ConsPlusNormal"/>
              <w:numPr>
                <w:ilvl w:val="0"/>
                <w:numId w:val="43"/>
              </w:numPr>
              <w:tabs>
                <w:tab w:val="left" w:pos="28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профилактические меры социальной поддержки лиц, вернувшихся из мест лишения свободы, а также граждан,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находящимся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43"/>
              </w:numPr>
              <w:tabs>
                <w:tab w:val="left" w:pos="28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противодействие незаконному обороту наркотиков, создание условий для снижения спроса на наркотики и алкогольную продукцию;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43"/>
              </w:numPr>
              <w:tabs>
                <w:tab w:val="left" w:pos="281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повышение уровня культурного, нравственного, патриотического воспитания граждан, воспитание терпимости и толерантного отношения к окружающим, профилактика терроризма и экстремизма;</w:t>
            </w:r>
          </w:p>
          <w:p w:rsidR="00E35143" w:rsidRPr="00624F94" w:rsidRDefault="00E35143" w:rsidP="00E44B2B">
            <w:pPr>
              <w:pStyle w:val="a3"/>
              <w:numPr>
                <w:ilvl w:val="0"/>
                <w:numId w:val="43"/>
              </w:numPr>
              <w:tabs>
                <w:tab w:val="left" w:pos="281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повышение эффективности функционирования системы управления в области обеспечения безопасности дорожного движения;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43"/>
              </w:numPr>
              <w:tabs>
                <w:tab w:val="left" w:pos="28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предупреждение опасного поведения участников дорожного движения;</w:t>
            </w:r>
          </w:p>
          <w:p w:rsidR="00E35143" w:rsidRPr="00624F94" w:rsidRDefault="00E35143" w:rsidP="00E44B2B">
            <w:pPr>
              <w:pStyle w:val="ConsPlusNormal"/>
              <w:numPr>
                <w:ilvl w:val="0"/>
                <w:numId w:val="43"/>
              </w:numPr>
              <w:tabs>
                <w:tab w:val="left" w:pos="28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снижение уровня детского дорожно-транспортного травматизма.</w:t>
            </w:r>
          </w:p>
        </w:tc>
      </w:tr>
    </w:tbl>
    <w:p w:rsidR="00E35143" w:rsidRPr="00624F94" w:rsidRDefault="00E35143" w:rsidP="00E3514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35143" w:rsidRPr="004F2333" w:rsidRDefault="00E35143" w:rsidP="004F2333">
      <w:pPr>
        <w:pStyle w:val="ConsPlusNormal"/>
        <w:ind w:firstLine="709"/>
        <w:jc w:val="both"/>
        <w:rPr>
          <w:rStyle w:val="af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</w:pPr>
      <w:r w:rsidRPr="004F2333">
        <w:rPr>
          <w:rFonts w:ascii="Times New Roman" w:hAnsi="Times New Roman" w:cs="Times New Roman"/>
          <w:color w:val="000000"/>
          <w:sz w:val="26"/>
          <w:szCs w:val="26"/>
        </w:rPr>
        <w:t xml:space="preserve">При успешном решении задач и целей по каждому </w:t>
      </w:r>
      <w:proofErr w:type="spellStart"/>
      <w:r w:rsidRPr="004F2333">
        <w:rPr>
          <w:rFonts w:ascii="Times New Roman" w:hAnsi="Times New Roman" w:cs="Times New Roman"/>
          <w:color w:val="000000"/>
          <w:sz w:val="26"/>
          <w:szCs w:val="26"/>
        </w:rPr>
        <w:t>направлению</w:t>
      </w:r>
      <w:r w:rsidRPr="004F2333">
        <w:rPr>
          <w:rStyle w:val="af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развитие</w:t>
      </w:r>
      <w:proofErr w:type="spellEnd"/>
      <w:r w:rsidRPr="004F2333">
        <w:rPr>
          <w:rStyle w:val="af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Черногорска достигнет достаточного высокого и устойчиво повышающегося качества жизни нынешних и будущих поколений горожан.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</w:p>
    <w:p w:rsidR="00E35143" w:rsidRPr="004F2333" w:rsidRDefault="00E35143" w:rsidP="004F2333">
      <w:pPr>
        <w:jc w:val="center"/>
        <w:rPr>
          <w:b/>
          <w:sz w:val="26"/>
          <w:szCs w:val="26"/>
        </w:rPr>
      </w:pPr>
      <w:r w:rsidRPr="004F2333">
        <w:rPr>
          <w:b/>
          <w:sz w:val="26"/>
          <w:szCs w:val="26"/>
        </w:rPr>
        <w:t>3.2. Сценарии развития города Черногорска до 2030 года</w:t>
      </w:r>
    </w:p>
    <w:p w:rsidR="00E35143" w:rsidRPr="004F2333" w:rsidRDefault="00E35143" w:rsidP="004F2333">
      <w:pPr>
        <w:jc w:val="center"/>
        <w:rPr>
          <w:sz w:val="26"/>
          <w:szCs w:val="26"/>
        </w:rPr>
      </w:pP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Развитие города возможно по двум сценариям: базовому и инновационному.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Базовый сценарий развития можно охарактеризовать как умеренно-оптимистический, поэтому именно он был взят за основу. Развитие города будет происходить под влиянием сложившихся тенденций, в условиях замедления и планомерного снижения темпов инфляции и умеренного наращивания темпов экономического роста в среднесрочной перспективе. </w:t>
      </w:r>
      <w:r w:rsidRPr="004F2333">
        <w:rPr>
          <w:rFonts w:ascii="Times New Roman" w:hAnsi="Times New Roman" w:cs="Times New Roman"/>
          <w:spacing w:val="-4"/>
          <w:sz w:val="26"/>
          <w:szCs w:val="26"/>
        </w:rPr>
        <w:t>Основные показатели социально-экономического развития города постепенно будут повышаться по всем отраслям.</w:t>
      </w:r>
    </w:p>
    <w:p w:rsidR="00E35143" w:rsidRPr="004F2333" w:rsidRDefault="00E35143" w:rsidP="004F2333">
      <w:pPr>
        <w:pStyle w:val="11"/>
        <w:tabs>
          <w:tab w:val="left" w:pos="993"/>
        </w:tabs>
        <w:spacing w:line="240" w:lineRule="auto"/>
        <w:ind w:firstLine="709"/>
        <w:rPr>
          <w:sz w:val="26"/>
          <w:szCs w:val="26"/>
        </w:rPr>
      </w:pPr>
      <w:r w:rsidRPr="004F2333">
        <w:rPr>
          <w:sz w:val="26"/>
          <w:szCs w:val="26"/>
        </w:rPr>
        <w:t>Данный сценарий предполагает реализацию необходимых мероприятий, направленных на преодоление негативных тенденций и ресурсных ограничений.</w:t>
      </w:r>
    </w:p>
    <w:p w:rsidR="00E35143" w:rsidRPr="004F2333" w:rsidRDefault="00E35143" w:rsidP="004F2333">
      <w:pPr>
        <w:pStyle w:val="a6"/>
        <w:tabs>
          <w:tab w:val="left" w:pos="993"/>
        </w:tabs>
        <w:spacing w:after="0"/>
        <w:ind w:firstLine="709"/>
        <w:jc w:val="both"/>
        <w:rPr>
          <w:spacing w:val="-4"/>
          <w:sz w:val="26"/>
          <w:szCs w:val="26"/>
        </w:rPr>
      </w:pPr>
      <w:r w:rsidRPr="004F2333">
        <w:rPr>
          <w:spacing w:val="-4"/>
          <w:sz w:val="26"/>
          <w:szCs w:val="26"/>
        </w:rPr>
        <w:t xml:space="preserve">При базовом сценарии развития в городе будет наблюдаться: </w:t>
      </w:r>
    </w:p>
    <w:p w:rsidR="00E35143" w:rsidRPr="004F2333" w:rsidRDefault="00E35143" w:rsidP="004F233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поддержка действующих производств;</w:t>
      </w:r>
    </w:p>
    <w:p w:rsidR="00E35143" w:rsidRPr="004F2333" w:rsidRDefault="00E35143" w:rsidP="004F233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  <w:lang w:eastAsia="ru-RU"/>
        </w:rPr>
        <w:t>улучшение инвестиционного климата;</w:t>
      </w:r>
    </w:p>
    <w:p w:rsidR="00E35143" w:rsidRPr="004F2333" w:rsidRDefault="00E35143" w:rsidP="004F233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привлечение незадействованных финансовых ресурсов (в том числе населения), а также инвестиционных ресурсов в развитие экономики и социальной сферы;</w:t>
      </w:r>
    </w:p>
    <w:p w:rsidR="00E35143" w:rsidRPr="004F2333" w:rsidRDefault="00E35143" w:rsidP="004F233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  <w:lang w:eastAsia="ru-RU"/>
        </w:rPr>
      </w:pPr>
      <w:r w:rsidRPr="004F2333">
        <w:rPr>
          <w:rFonts w:ascii="Times New Roman" w:hAnsi="Times New Roman"/>
          <w:sz w:val="26"/>
          <w:szCs w:val="26"/>
          <w:lang w:eastAsia="ru-RU"/>
        </w:rPr>
        <w:t xml:space="preserve">реализация приоритетных проектов и муниципальных программ; </w:t>
      </w:r>
    </w:p>
    <w:p w:rsidR="00E35143" w:rsidRPr="004F2333" w:rsidRDefault="00E35143" w:rsidP="004F2333">
      <w:pPr>
        <w:pStyle w:val="a6"/>
        <w:numPr>
          <w:ilvl w:val="0"/>
          <w:numId w:val="10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spacing w:val="-4"/>
          <w:sz w:val="26"/>
          <w:szCs w:val="26"/>
        </w:rPr>
      </w:pPr>
      <w:r w:rsidRPr="004F2333">
        <w:rPr>
          <w:spacing w:val="-4"/>
          <w:sz w:val="26"/>
          <w:szCs w:val="26"/>
        </w:rPr>
        <w:t>реализация мероприятий по развитию малого и среднего предпринимательства через муниципальную и государственную поддержку;</w:t>
      </w:r>
    </w:p>
    <w:p w:rsidR="00E35143" w:rsidRPr="004F2333" w:rsidRDefault="00E35143" w:rsidP="004F233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  <w:lang w:eastAsia="ru-RU"/>
        </w:rPr>
      </w:pPr>
      <w:r w:rsidRPr="004F2333">
        <w:rPr>
          <w:rFonts w:ascii="Times New Roman" w:hAnsi="Times New Roman"/>
          <w:sz w:val="26"/>
          <w:szCs w:val="26"/>
        </w:rPr>
        <w:t>создание условий, способствующих устойчивому развитию города.</w:t>
      </w:r>
    </w:p>
    <w:p w:rsidR="00E35143" w:rsidRPr="004F2333" w:rsidRDefault="00E35143" w:rsidP="004F2333">
      <w:pPr>
        <w:pStyle w:val="a6"/>
        <w:tabs>
          <w:tab w:val="left" w:pos="9214"/>
        </w:tabs>
        <w:suppressAutoHyphens/>
        <w:spacing w:after="0"/>
        <w:ind w:firstLine="709"/>
        <w:jc w:val="both"/>
        <w:rPr>
          <w:spacing w:val="-4"/>
          <w:sz w:val="26"/>
          <w:szCs w:val="26"/>
        </w:rPr>
      </w:pPr>
      <w:r w:rsidRPr="004F2333">
        <w:rPr>
          <w:spacing w:val="-4"/>
          <w:sz w:val="26"/>
          <w:szCs w:val="26"/>
        </w:rPr>
        <w:t xml:space="preserve">В целом базовый сценарий развития предполагает достижение большинства поставленных целей стратегии, значительное улучшение комфортности проживания населения в условиях экономической стабильности территории. </w:t>
      </w:r>
    </w:p>
    <w:p w:rsidR="00E35143" w:rsidRPr="004F2333" w:rsidRDefault="00E35143" w:rsidP="004F2333">
      <w:pPr>
        <w:pStyle w:val="a6"/>
        <w:tabs>
          <w:tab w:val="left" w:pos="9214"/>
        </w:tabs>
        <w:suppressAutoHyphens/>
        <w:spacing w:after="0"/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Социально-экономическое положение города к 2030 году будет характеризоваться улучшением параметров качества жизни населения на основе устойчивого роста экономики.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Инновационный сценарий </w:t>
      </w:r>
      <w:r w:rsidRPr="004F2333">
        <w:rPr>
          <w:rFonts w:ascii="Times New Roman" w:hAnsi="Times New Roman" w:cs="Times New Roman"/>
          <w:spacing w:val="-4"/>
          <w:sz w:val="26"/>
          <w:szCs w:val="26"/>
        </w:rPr>
        <w:t>предполагает реализацию тех же приоритетных мероприятий, что и при базовом сценарии, но с полным завершением в более ранние сроки и реализацию дополнительных мероприятий, направленных на развитие территории.</w:t>
      </w:r>
    </w:p>
    <w:p w:rsidR="00E35143" w:rsidRPr="004F2333" w:rsidRDefault="00E35143" w:rsidP="004F2333">
      <w:pPr>
        <w:pStyle w:val="a6"/>
        <w:spacing w:after="0"/>
        <w:ind w:firstLine="709"/>
        <w:jc w:val="both"/>
        <w:rPr>
          <w:spacing w:val="-4"/>
          <w:sz w:val="26"/>
          <w:szCs w:val="26"/>
        </w:rPr>
      </w:pPr>
      <w:r w:rsidRPr="004F2333">
        <w:rPr>
          <w:spacing w:val="-4"/>
          <w:sz w:val="26"/>
          <w:szCs w:val="26"/>
        </w:rPr>
        <w:t xml:space="preserve">При инновационном сценарии развития в городе: </w:t>
      </w:r>
    </w:p>
    <w:p w:rsidR="00E35143" w:rsidRPr="004F2333" w:rsidRDefault="00E35143" w:rsidP="004F2333">
      <w:pPr>
        <w:pStyle w:val="a3"/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  <w:lang w:eastAsia="ru-RU"/>
        </w:rPr>
      </w:pPr>
      <w:r w:rsidRPr="004F2333">
        <w:rPr>
          <w:rFonts w:ascii="Times New Roman" w:hAnsi="Times New Roman"/>
          <w:sz w:val="26"/>
          <w:szCs w:val="26"/>
          <w:lang w:eastAsia="ru-RU"/>
        </w:rPr>
        <w:t>успешно реализуется модель экономического роста за счет развития отрасли добычи полезных ископаемых и новых видов экономической деятельности;</w:t>
      </w:r>
    </w:p>
    <w:p w:rsidR="00E35143" w:rsidRPr="004F2333" w:rsidRDefault="00E35143" w:rsidP="004F2333">
      <w:pPr>
        <w:pStyle w:val="a3"/>
        <w:numPr>
          <w:ilvl w:val="0"/>
          <w:numId w:val="11"/>
        </w:numPr>
        <w:tabs>
          <w:tab w:val="left" w:pos="426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  <w:lang w:eastAsia="ru-RU"/>
        </w:rPr>
        <w:t>осуществляется</w:t>
      </w:r>
      <w:r w:rsidRPr="004F2333">
        <w:rPr>
          <w:rFonts w:ascii="Times New Roman" w:hAnsi="Times New Roman"/>
          <w:sz w:val="26"/>
          <w:szCs w:val="26"/>
        </w:rPr>
        <w:t xml:space="preserve"> реализация </w:t>
      </w:r>
      <w:r w:rsidRPr="004F2333">
        <w:rPr>
          <w:rFonts w:ascii="Times New Roman" w:hAnsi="Times New Roman"/>
          <w:sz w:val="26"/>
          <w:szCs w:val="26"/>
          <w:lang w:eastAsia="ru-RU"/>
        </w:rPr>
        <w:t xml:space="preserve">крупных проектов, </w:t>
      </w:r>
      <w:r w:rsidRPr="004F2333">
        <w:rPr>
          <w:rFonts w:ascii="Times New Roman" w:hAnsi="Times New Roman"/>
          <w:spacing w:val="-4"/>
          <w:sz w:val="26"/>
          <w:szCs w:val="26"/>
        </w:rPr>
        <w:t xml:space="preserve">создание новых </w:t>
      </w:r>
      <w:r w:rsidRPr="004F2333">
        <w:rPr>
          <w:rFonts w:ascii="Times New Roman" w:hAnsi="Times New Roman"/>
          <w:sz w:val="26"/>
          <w:szCs w:val="26"/>
        </w:rPr>
        <w:t>промышленных производств</w:t>
      </w:r>
      <w:r w:rsidRPr="004F2333">
        <w:rPr>
          <w:rFonts w:ascii="Times New Roman" w:hAnsi="Times New Roman"/>
          <w:sz w:val="26"/>
          <w:szCs w:val="26"/>
          <w:lang w:eastAsia="ru-RU"/>
        </w:rPr>
        <w:t xml:space="preserve"> от инвестиционных проектов;</w:t>
      </w:r>
    </w:p>
    <w:p w:rsidR="00E35143" w:rsidRPr="004F2333" w:rsidRDefault="00E35143" w:rsidP="004F2333">
      <w:pPr>
        <w:pStyle w:val="a3"/>
        <w:numPr>
          <w:ilvl w:val="0"/>
          <w:numId w:val="11"/>
        </w:numPr>
        <w:tabs>
          <w:tab w:val="left" w:pos="426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  <w:lang w:eastAsia="ru-RU"/>
        </w:rPr>
        <w:t xml:space="preserve">высокими темпами растет уровень и качество жизни населения; </w:t>
      </w:r>
    </w:p>
    <w:p w:rsidR="00E35143" w:rsidRPr="004F2333" w:rsidRDefault="00E35143" w:rsidP="004F2333">
      <w:pPr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улучшается привлекательность территории, формируется ее имидж, возрастает роль и место города на республиканском уровне;</w:t>
      </w:r>
    </w:p>
    <w:p w:rsidR="00E35143" w:rsidRPr="004F2333" w:rsidRDefault="00E35143" w:rsidP="004F2333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разрабатываются новые </w:t>
      </w:r>
      <w:r w:rsidRPr="004F2333">
        <w:rPr>
          <w:rFonts w:ascii="Times New Roman" w:hAnsi="Times New Roman" w:cs="Times New Roman"/>
          <w:color w:val="000000"/>
          <w:sz w:val="26"/>
          <w:szCs w:val="26"/>
        </w:rPr>
        <w:t xml:space="preserve">транспортные маршруты </w:t>
      </w:r>
      <w:r w:rsidRPr="004F2333">
        <w:rPr>
          <w:rFonts w:ascii="Times New Roman" w:hAnsi="Times New Roman" w:cs="Times New Roman"/>
          <w:sz w:val="26"/>
          <w:szCs w:val="26"/>
        </w:rPr>
        <w:t>для мобильности населения;</w:t>
      </w:r>
    </w:p>
    <w:p w:rsidR="00E35143" w:rsidRPr="004F2333" w:rsidRDefault="00E35143" w:rsidP="004F2333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укрепляется доходная база местного бюджета;</w:t>
      </w:r>
    </w:p>
    <w:p w:rsidR="00E35143" w:rsidRPr="004F2333" w:rsidRDefault="00E35143" w:rsidP="004F2333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повышается  качество и доступность муниципальных услуг;</w:t>
      </w:r>
    </w:p>
    <w:p w:rsidR="00E35143" w:rsidRPr="004F2333" w:rsidRDefault="00E35143" w:rsidP="004F2333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развивается </w:t>
      </w:r>
      <w:proofErr w:type="spellStart"/>
      <w:r w:rsidRPr="004F2333">
        <w:rPr>
          <w:rFonts w:ascii="Times New Roman" w:hAnsi="Times New Roman" w:cs="Times New Roman"/>
          <w:sz w:val="26"/>
          <w:szCs w:val="26"/>
        </w:rPr>
        <w:t>муниципально-частное</w:t>
      </w:r>
      <w:proofErr w:type="spellEnd"/>
      <w:r w:rsidRPr="004F2333">
        <w:rPr>
          <w:rFonts w:ascii="Times New Roman" w:hAnsi="Times New Roman" w:cs="Times New Roman"/>
          <w:sz w:val="26"/>
          <w:szCs w:val="26"/>
        </w:rPr>
        <w:t xml:space="preserve"> партнерство в приоритетных отраслях экономики.</w:t>
      </w:r>
    </w:p>
    <w:p w:rsidR="00E35143" w:rsidRPr="004F2333" w:rsidRDefault="00E35143" w:rsidP="004F2333">
      <w:pPr>
        <w:pStyle w:val="a5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  <w:highlight w:val="yellow"/>
        </w:rPr>
      </w:pPr>
      <w:r w:rsidRPr="004F2333">
        <w:rPr>
          <w:color w:val="000000"/>
          <w:sz w:val="26"/>
          <w:szCs w:val="26"/>
        </w:rPr>
        <w:lastRenderedPageBreak/>
        <w:t>При базовом сценарии к 2030 году среднегодовой темп роста оборота предприятий промышленного производства в текущих ценах составит не менее 108%, торговли – не менее 104,6%, инвестиций – не менее 104,1% в год в текущих ценах. Ежегодный коэффициент миграционного прироста ожидается на уровне 40,94 на 10 000 человек населения. Уровень зарегистрированной безработицы к 2030 году – 1%. Темп роста начисленной среднемесячной заработной платы – не менее 104%.</w:t>
      </w:r>
    </w:p>
    <w:p w:rsidR="00E35143" w:rsidRPr="004F2333" w:rsidRDefault="00E35143" w:rsidP="004F2333">
      <w:pPr>
        <w:pStyle w:val="a5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F2333">
        <w:rPr>
          <w:sz w:val="26"/>
          <w:szCs w:val="26"/>
        </w:rPr>
        <w:t xml:space="preserve">При инновационном сценарии к 2030 </w:t>
      </w:r>
      <w:r w:rsidRPr="004F2333">
        <w:rPr>
          <w:color w:val="000000"/>
          <w:sz w:val="26"/>
          <w:szCs w:val="26"/>
        </w:rPr>
        <w:t>году среднегодовой темп роста оборота предприятий промышленного производства в текущих ценах составит не менее 110%, торговли –  не менее 105,9%, инвестиций – не менее 105,6% в год в текущих ценах. Ежегодный коэффициент миграционного прироста ожидается на уровне 40,94 на 10 000 человек населения. Уровень зарегистрированной безработицы к 2030 году – 0,9%. Темп роста начисленной среднемесячной заработной платы – не менее 105,6%.</w:t>
      </w: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720522" w:rsidRDefault="00720522" w:rsidP="004F2333">
      <w:pPr>
        <w:pStyle w:val="a5"/>
        <w:shd w:val="clear" w:color="auto" w:fill="FFFFFF"/>
        <w:spacing w:before="0" w:after="0"/>
        <w:jc w:val="center"/>
        <w:rPr>
          <w:b/>
          <w:bCs/>
          <w:sz w:val="26"/>
          <w:szCs w:val="26"/>
        </w:rPr>
      </w:pPr>
    </w:p>
    <w:p w:rsidR="00E35143" w:rsidRPr="004F2333" w:rsidRDefault="00E35143" w:rsidP="004F2333">
      <w:pPr>
        <w:pStyle w:val="a5"/>
        <w:shd w:val="clear" w:color="auto" w:fill="FFFFFF"/>
        <w:spacing w:before="0" w:after="0"/>
        <w:jc w:val="center"/>
        <w:rPr>
          <w:b/>
          <w:sz w:val="26"/>
          <w:szCs w:val="26"/>
        </w:rPr>
      </w:pPr>
      <w:r w:rsidRPr="004F2333">
        <w:rPr>
          <w:b/>
          <w:bCs/>
          <w:sz w:val="26"/>
          <w:szCs w:val="26"/>
        </w:rPr>
        <w:t xml:space="preserve">РАЗДЕЛ 4. </w:t>
      </w:r>
      <w:r w:rsidRPr="004F2333">
        <w:rPr>
          <w:b/>
          <w:sz w:val="26"/>
          <w:szCs w:val="26"/>
        </w:rPr>
        <w:t xml:space="preserve">ОЖИДАЕМЫЕ РЕЗУЛЬТАТЫ РЕАЛИЗАЦИИ СТРАТЕГИИ СОЦИАЛЬНО-ЭКОНОМИЧЕСКОГО РАЗВИТИЯ </w:t>
      </w:r>
      <w:r w:rsidRPr="004F2333">
        <w:rPr>
          <w:b/>
          <w:sz w:val="26"/>
          <w:szCs w:val="26"/>
        </w:rPr>
        <w:br/>
        <w:t>ДО 2030 ГОДА</w:t>
      </w:r>
    </w:p>
    <w:p w:rsidR="00E35143" w:rsidRPr="004F2333" w:rsidRDefault="00E35143" w:rsidP="004F2333">
      <w:pPr>
        <w:pStyle w:val="a5"/>
        <w:shd w:val="clear" w:color="auto" w:fill="FFFFFF"/>
        <w:spacing w:before="0" w:after="0"/>
        <w:ind w:left="720"/>
        <w:jc w:val="center"/>
        <w:rPr>
          <w:b/>
          <w:sz w:val="26"/>
          <w:szCs w:val="26"/>
        </w:rPr>
      </w:pPr>
    </w:p>
    <w:p w:rsidR="00E35143" w:rsidRPr="004F2333" w:rsidRDefault="00E35143" w:rsidP="004F2333">
      <w:pPr>
        <w:pStyle w:val="a5"/>
        <w:shd w:val="clear" w:color="auto" w:fill="FFFFFF"/>
        <w:spacing w:before="0" w:after="0"/>
        <w:jc w:val="center"/>
        <w:rPr>
          <w:b/>
          <w:sz w:val="26"/>
          <w:szCs w:val="26"/>
        </w:rPr>
      </w:pPr>
      <w:r w:rsidRPr="004F2333">
        <w:rPr>
          <w:b/>
          <w:sz w:val="26"/>
          <w:szCs w:val="26"/>
        </w:rPr>
        <w:t>4.1. Сроки и этапы реализации стратегии</w:t>
      </w:r>
    </w:p>
    <w:p w:rsidR="00E35143" w:rsidRPr="004F2333" w:rsidRDefault="00E35143" w:rsidP="004F2333">
      <w:pPr>
        <w:pStyle w:val="a5"/>
        <w:shd w:val="clear" w:color="auto" w:fill="FFFFFF"/>
        <w:spacing w:before="0" w:after="0"/>
        <w:jc w:val="center"/>
        <w:rPr>
          <w:b/>
          <w:sz w:val="26"/>
          <w:szCs w:val="26"/>
        </w:rPr>
      </w:pP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Реализация стратегии социально-экономического развития города Черногорска будет осуществляться в период с 2023 по 2030 годы в два этапа: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- 1 этап включает период с 2023 по 2025 годы;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- 2 этап включает период с 2026 по 2030 годы.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35143" w:rsidRPr="004F2333" w:rsidRDefault="00E35143" w:rsidP="004F2333">
      <w:pPr>
        <w:pStyle w:val="a5"/>
        <w:numPr>
          <w:ilvl w:val="1"/>
          <w:numId w:val="9"/>
        </w:numPr>
        <w:shd w:val="clear" w:color="auto" w:fill="FFFFFF"/>
        <w:spacing w:before="0" w:after="0"/>
        <w:ind w:left="0" w:right="0"/>
        <w:jc w:val="center"/>
        <w:rPr>
          <w:b/>
          <w:sz w:val="26"/>
          <w:szCs w:val="26"/>
        </w:rPr>
      </w:pPr>
      <w:r w:rsidRPr="004F2333">
        <w:rPr>
          <w:b/>
          <w:sz w:val="26"/>
          <w:szCs w:val="26"/>
        </w:rPr>
        <w:t xml:space="preserve"> Показатели достижения целей и задач Стратегии</w:t>
      </w:r>
    </w:p>
    <w:p w:rsidR="00E35143" w:rsidRPr="004F2333" w:rsidRDefault="00E35143" w:rsidP="004F2333">
      <w:pPr>
        <w:pStyle w:val="a5"/>
        <w:shd w:val="clear" w:color="auto" w:fill="FFFFFF"/>
        <w:spacing w:before="0" w:after="0"/>
        <w:jc w:val="center"/>
        <w:rPr>
          <w:b/>
          <w:sz w:val="26"/>
          <w:szCs w:val="26"/>
        </w:rPr>
      </w:pP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Главным результатом реализации Стратегии социально-экономического развития города является устойчивое промышленное развитие, повышение качества жизни населения через создание максимально комфортных условий для жизни, самореализации, ведения бизнеса и отдыха. 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Ожидаемые результаты реализации Стратегии социально-экономического развития города в разрезе приоритетных направлений представлены в Таблице 4.</w:t>
      </w:r>
    </w:p>
    <w:p w:rsidR="00E35143" w:rsidRPr="004F2333" w:rsidRDefault="00E35143" w:rsidP="004F2333">
      <w:pPr>
        <w:tabs>
          <w:tab w:val="left" w:pos="993"/>
        </w:tabs>
        <w:ind w:left="709"/>
        <w:jc w:val="right"/>
        <w:rPr>
          <w:sz w:val="26"/>
          <w:szCs w:val="26"/>
        </w:rPr>
      </w:pPr>
      <w:r w:rsidRPr="004F2333">
        <w:rPr>
          <w:sz w:val="26"/>
          <w:szCs w:val="26"/>
        </w:rPr>
        <w:t>Таблица 4</w:t>
      </w:r>
    </w:p>
    <w:p w:rsidR="00E35143" w:rsidRPr="004F2333" w:rsidRDefault="00E35143" w:rsidP="004F2333">
      <w:pPr>
        <w:ind w:firstLine="540"/>
        <w:jc w:val="both"/>
        <w:rPr>
          <w:sz w:val="26"/>
          <w:szCs w:val="26"/>
        </w:rPr>
      </w:pPr>
    </w:p>
    <w:p w:rsidR="00E35143" w:rsidRPr="004F2333" w:rsidRDefault="00E35143" w:rsidP="004F2333">
      <w:pPr>
        <w:pStyle w:val="a5"/>
        <w:shd w:val="clear" w:color="auto" w:fill="FFFFFF"/>
        <w:spacing w:before="0" w:after="0"/>
        <w:jc w:val="center"/>
        <w:rPr>
          <w:b/>
          <w:sz w:val="26"/>
          <w:szCs w:val="26"/>
        </w:rPr>
      </w:pPr>
      <w:r w:rsidRPr="004F2333">
        <w:rPr>
          <w:sz w:val="26"/>
          <w:szCs w:val="26"/>
        </w:rPr>
        <w:t>Ожидаемые результаты реализации Стратегии социально-экономического развития города Черногорска до 2030 года</w:t>
      </w:r>
    </w:p>
    <w:p w:rsidR="00E35143" w:rsidRPr="00624F94" w:rsidRDefault="00E35143" w:rsidP="00E35143">
      <w:pPr>
        <w:pStyle w:val="a5"/>
        <w:shd w:val="clear" w:color="auto" w:fill="FFFFFF"/>
        <w:spacing w:before="0" w:after="0" w:line="360" w:lineRule="auto"/>
        <w:ind w:left="1069"/>
        <w:rPr>
          <w:b/>
        </w:rPr>
      </w:pPr>
    </w:p>
    <w:tbl>
      <w:tblPr>
        <w:tblStyle w:val="af5"/>
        <w:tblW w:w="9624" w:type="dxa"/>
        <w:tblLook w:val="04A0"/>
      </w:tblPr>
      <w:tblGrid>
        <w:gridCol w:w="696"/>
        <w:gridCol w:w="2956"/>
        <w:gridCol w:w="2853"/>
        <w:gridCol w:w="3119"/>
      </w:tblGrid>
      <w:tr w:rsidR="00E35143" w:rsidRPr="00624F94" w:rsidTr="00E35143">
        <w:trPr>
          <w:trHeight w:val="615"/>
        </w:trPr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6" w:type="dxa"/>
          </w:tcPr>
          <w:p w:rsidR="00E35143" w:rsidRPr="00624F94" w:rsidRDefault="00E35143" w:rsidP="00E44B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a3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/>
                <w:sz w:val="24"/>
                <w:szCs w:val="24"/>
              </w:rPr>
              <w:t>Ожидаемый результат к 2025 году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a3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/>
                <w:sz w:val="24"/>
                <w:szCs w:val="24"/>
              </w:rPr>
              <w:t>Ожидаемый результат к 2030 году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pStyle w:val="a3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i/>
                <w:sz w:val="24"/>
                <w:szCs w:val="24"/>
              </w:rPr>
              <w:t>Устойчивое экономическое развитие города.</w:t>
            </w:r>
          </w:p>
        </w:tc>
      </w:tr>
      <w:tr w:rsidR="00E35143" w:rsidRPr="00624F94" w:rsidTr="00E35143">
        <w:trPr>
          <w:trHeight w:val="363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  <w:r w:rsidRPr="00624F94">
              <w:t xml:space="preserve">Развитие экономического потенциала города Черногорска через создание благоприятных условий развития субъектов малого и среднего предпринимательства, продвижение продукции субъектов малого и среднего предпринимательства на региональный и межрегиональный рынок, увеличение объема производства товаров и услуг, занятости и </w:t>
            </w:r>
            <w:proofErr w:type="spellStart"/>
            <w:r w:rsidRPr="00624F94">
              <w:t>самозанятости</w:t>
            </w:r>
            <w:proofErr w:type="spellEnd"/>
            <w:r w:rsidRPr="00624F94">
              <w:t xml:space="preserve"> населения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субъектов малого и среднего предпринимательства (нарастающим итогом)</w:t>
            </w:r>
          </w:p>
        </w:tc>
      </w:tr>
      <w:tr w:rsidR="00E35143" w:rsidRPr="00624F94" w:rsidTr="00E35143">
        <w:trPr>
          <w:trHeight w:val="214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2055 ед.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2130 ед.</w:t>
            </w:r>
          </w:p>
        </w:tc>
      </w:tr>
      <w:tr w:rsidR="00E35143" w:rsidRPr="00624F94" w:rsidTr="00E35143">
        <w:trPr>
          <w:trHeight w:val="310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количество субъектов малого и среднего предпринимательства, а также </w:t>
            </w:r>
            <w:proofErr w:type="spell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самозанятых</w:t>
            </w:r>
            <w:proofErr w:type="spellEnd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граждан, получивших финансовую, имущественную и консультационно-информационную поддержку </w:t>
            </w:r>
          </w:p>
        </w:tc>
      </w:tr>
      <w:tr w:rsidR="00E35143" w:rsidRPr="00624F94" w:rsidTr="00E35143">
        <w:trPr>
          <w:trHeight w:val="351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менее 55 единиц в год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менее 85 единиц в год</w:t>
            </w:r>
          </w:p>
        </w:tc>
      </w:tr>
      <w:tr w:rsidR="00E35143" w:rsidRPr="00624F94" w:rsidTr="00E35143">
        <w:trPr>
          <w:trHeight w:val="37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увеличение оборота розничной торговли на уровне не ниже 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5618,50 млн. рублей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6165,30 млн. рублей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рост налоговых доходов местного бюджета до уровня 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516,5 млн. рублей в год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520,9 млн. рублей в год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увеличение количества инвестиционных проектов, реализованных на территории города Черногорска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увеличение доли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до 58%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до 62,7%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pStyle w:val="a3"/>
              <w:shd w:val="clear" w:color="auto" w:fill="FFFFFF"/>
              <w:tabs>
                <w:tab w:val="left" w:pos="1134"/>
              </w:tabs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Создание благоприятных </w:t>
            </w: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условий для развития современных форм торговли и сервиса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повышение доступности товаров для населения через </w:t>
            </w: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проведения ярмарок 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менее 4 ярмарок в год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менее 6 ярмарок в год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увеличение оборота розничной торговли на уровне не ниже 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5618,50 млн. рублей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5618,50 млн. рублей</w:t>
            </w:r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shd w:val="clear" w:color="auto" w:fill="FFFFFF"/>
              <w:tabs>
                <w:tab w:val="left" w:pos="1134"/>
              </w:tabs>
              <w:ind w:left="-11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рост налоговых и неналоговых доходов местного бюджета до уровня </w:t>
            </w:r>
          </w:p>
        </w:tc>
      </w:tr>
      <w:tr w:rsidR="00E35143" w:rsidRPr="00624F94" w:rsidTr="00E35143"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pStyle w:val="a3"/>
              <w:shd w:val="clear" w:color="auto" w:fill="FFFFFF"/>
              <w:tabs>
                <w:tab w:val="left" w:pos="1134"/>
              </w:tabs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617,6 млн. рублей в год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618,3 млн. рублей в год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2956" w:type="dxa"/>
          </w:tcPr>
          <w:p w:rsidR="00E35143" w:rsidRPr="00624F94" w:rsidRDefault="00E35143" w:rsidP="00E44B2B">
            <w:pPr>
              <w:pStyle w:val="a3"/>
              <w:shd w:val="clear" w:color="auto" w:fill="FFFFFF"/>
              <w:tabs>
                <w:tab w:val="left" w:pos="1134"/>
              </w:tabs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Финансовая поддержка социально ориентированным негосударственным и некоммерческим общественным организациям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  <w:tab w:val="left" w:pos="42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сохранение 100% доли граждан, получающих меры социальной поддержки, в общей численности граждан, обратившихся за получением мер муниципальной социальной поддержки.</w:t>
            </w:r>
          </w:p>
        </w:tc>
      </w:tr>
      <w:tr w:rsidR="00E35143" w:rsidRPr="00624F94" w:rsidTr="00E35143">
        <w:trPr>
          <w:trHeight w:val="776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pStyle w:val="a3"/>
              <w:shd w:val="clear" w:color="auto" w:fill="FFFFFF"/>
              <w:tabs>
                <w:tab w:val="left" w:pos="1134"/>
              </w:tabs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Развитие муниципальных услуг и сервисов за счет внедрения передовых цифровых технологий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tabs>
                <w:tab w:val="left" w:pos="227"/>
                <w:tab w:val="left" w:pos="424"/>
              </w:tabs>
              <w:ind w:left="15"/>
              <w:jc w:val="both"/>
              <w:rPr>
                <w:i/>
              </w:rPr>
            </w:pPr>
            <w:r w:rsidRPr="00624F94">
              <w:rPr>
                <w:i/>
              </w:rPr>
              <w:t>предоставление качественных и доступных муниципальных услуг с использованием цифровых сервисов;</w:t>
            </w:r>
          </w:p>
        </w:tc>
      </w:tr>
      <w:tr w:rsidR="00E35143" w:rsidRPr="00624F94" w:rsidTr="00E35143">
        <w:trPr>
          <w:trHeight w:val="788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pStyle w:val="a3"/>
              <w:shd w:val="clear" w:color="auto" w:fill="FFFFFF"/>
              <w:tabs>
                <w:tab w:val="left" w:pos="1134"/>
              </w:tabs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tabs>
                <w:tab w:val="left" w:pos="227"/>
                <w:tab w:val="left" w:pos="851"/>
              </w:tabs>
              <w:ind w:left="15"/>
              <w:jc w:val="both"/>
              <w:rPr>
                <w:i/>
              </w:rPr>
            </w:pPr>
            <w:proofErr w:type="spellStart"/>
            <w:r w:rsidRPr="00624F94">
              <w:rPr>
                <w:i/>
              </w:rPr>
              <w:t>цифровизация</w:t>
            </w:r>
            <w:proofErr w:type="spellEnd"/>
            <w:r w:rsidRPr="00624F94">
              <w:rPr>
                <w:i/>
              </w:rPr>
              <w:t xml:space="preserve"> органов местного самоуправления и организаций г. Черногорска  в сфере образования, городского хозяйства и строительства, общественного транспорта;</w:t>
            </w:r>
          </w:p>
        </w:tc>
      </w:tr>
      <w:tr w:rsidR="00E35143" w:rsidRPr="00624F94" w:rsidTr="00E35143">
        <w:trPr>
          <w:trHeight w:val="1506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pStyle w:val="a3"/>
              <w:shd w:val="clear" w:color="auto" w:fill="FFFFFF"/>
              <w:tabs>
                <w:tab w:val="left" w:pos="1134"/>
              </w:tabs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tabs>
                <w:tab w:val="left" w:pos="227"/>
                <w:tab w:val="left" w:pos="851"/>
              </w:tabs>
              <w:ind w:left="15"/>
              <w:jc w:val="both"/>
              <w:rPr>
                <w:i/>
              </w:rPr>
            </w:pPr>
            <w:r w:rsidRPr="00624F94">
              <w:rPr>
                <w:i/>
              </w:rPr>
              <w:t>улучшение качества и оперативности принятия управленческих решений на базе новых информационных технологий; улучшение организации управления, повышение эффективности и качества управленческого труда.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качества жизни населения.</w:t>
            </w:r>
          </w:p>
        </w:tc>
      </w:tr>
      <w:tr w:rsidR="00E35143" w:rsidRPr="00624F94" w:rsidTr="00E35143">
        <w:trPr>
          <w:trHeight w:val="627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  <w:r w:rsidRPr="00624F94">
              <w:t>Совершенствование системы образования города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стопроцентная удовлетворенность населения качеством общего образования</w:t>
            </w:r>
          </w:p>
        </w:tc>
      </w:tr>
      <w:tr w:rsidR="00E35143" w:rsidRPr="00624F94" w:rsidTr="00E35143">
        <w:trPr>
          <w:trHeight w:val="834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стопроцентная доступность дошкольного образования для детей в возрасте от 2 месяцев до 3 лет</w:t>
            </w:r>
          </w:p>
        </w:tc>
      </w:tr>
      <w:tr w:rsidR="00E35143" w:rsidRPr="00624F94" w:rsidTr="00E35143">
        <w:trPr>
          <w:trHeight w:val="833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обеспечение равного доступа детей к </w:t>
            </w:r>
            <w:proofErr w:type="gram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актуальным</w:t>
            </w:r>
            <w:proofErr w:type="gramEnd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востребованным программа дополнительного образования</w:t>
            </w:r>
          </w:p>
        </w:tc>
      </w:tr>
      <w:tr w:rsidR="00E35143" w:rsidRPr="00624F94" w:rsidTr="00E35143">
        <w:trPr>
          <w:trHeight w:val="561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доля детей в возрасте от 5 до 18 лет, охваченных программами дополнительного образования  </w:t>
            </w:r>
          </w:p>
        </w:tc>
      </w:tr>
      <w:tr w:rsidR="00E35143" w:rsidRPr="00624F94" w:rsidTr="00E35143">
        <w:trPr>
          <w:trHeight w:val="371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менее 74%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  <w:tab w:val="left" w:pos="3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менее 80%</w:t>
            </w:r>
          </w:p>
        </w:tc>
      </w:tr>
      <w:tr w:rsidR="00E35143" w:rsidRPr="00624F94" w:rsidTr="00E35143">
        <w:trPr>
          <w:trHeight w:val="31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  <w:tab w:val="left" w:pos="36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доля детей в возрасте от 5 до 18 лет, использующих сертификаты дополнительного образования, не менее 80%;</w:t>
            </w:r>
          </w:p>
        </w:tc>
      </w:tr>
      <w:tr w:rsidR="00E35143" w:rsidRPr="00624F94" w:rsidTr="00E35143">
        <w:trPr>
          <w:trHeight w:val="288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менее 74%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  <w:tab w:val="left" w:pos="3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менее 80%</w:t>
            </w:r>
          </w:p>
        </w:tc>
      </w:tr>
      <w:tr w:rsidR="00E35143" w:rsidRPr="00624F94" w:rsidTr="00E35143">
        <w:trPr>
          <w:trHeight w:val="60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  <w:tab w:val="left" w:pos="36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улучшение оснащенности учебным оборудованием и инвентарем организаций дополнительного образования</w:t>
            </w:r>
          </w:p>
        </w:tc>
      </w:tr>
      <w:tr w:rsidR="00E35143" w:rsidRPr="00624F94" w:rsidTr="00E35143">
        <w:trPr>
          <w:trHeight w:val="841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  <w:tab w:val="left" w:pos="36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стопроцентное обеспечение деятельности Городского управления образованием администрации города Черногорска.</w:t>
            </w:r>
          </w:p>
        </w:tc>
      </w:tr>
      <w:tr w:rsidR="00E35143" w:rsidRPr="00624F94" w:rsidTr="00E35143">
        <w:trPr>
          <w:trHeight w:val="555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</w:pPr>
            <w:r w:rsidRPr="00624F94">
              <w:t>Развитие единого культурного пространства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достаточное количество организаций культурно-досугового типа всех форм собственности</w:t>
            </w:r>
          </w:p>
        </w:tc>
      </w:tr>
      <w:tr w:rsidR="00E35143" w:rsidRPr="00624F94" w:rsidTr="00E35143">
        <w:trPr>
          <w:trHeight w:val="262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популяризация всех направлений отрасли культура</w:t>
            </w:r>
          </w:p>
        </w:tc>
      </w:tr>
      <w:tr w:rsidR="00E35143" w:rsidRPr="00624F94" w:rsidTr="00E35143">
        <w:trPr>
          <w:trHeight w:val="326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вовлеченность жителей города в культурные мероприятия, всестороннее развитие личности, повышение качества жизни населения</w:t>
            </w:r>
          </w:p>
        </w:tc>
      </w:tr>
      <w:tr w:rsidR="00E35143" w:rsidRPr="00624F94" w:rsidTr="00E35143">
        <w:trPr>
          <w:trHeight w:val="567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доступная и качественная досуговая деятельность в учреждениях культуры города</w:t>
            </w:r>
          </w:p>
        </w:tc>
      </w:tr>
      <w:tr w:rsidR="00E35143" w:rsidRPr="00624F94" w:rsidTr="00E35143">
        <w:trPr>
          <w:trHeight w:val="561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уровень фактической обеспеченности клубными учреждениями</w:t>
            </w:r>
          </w:p>
        </w:tc>
      </w:tr>
      <w:tr w:rsidR="00E35143" w:rsidRPr="00624F94" w:rsidTr="00E35143">
        <w:trPr>
          <w:trHeight w:val="272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29,6%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30,0%</w:t>
            </w:r>
          </w:p>
        </w:tc>
      </w:tr>
      <w:tr w:rsidR="00E35143" w:rsidRPr="00624F94" w:rsidTr="00E35143">
        <w:trPr>
          <w:trHeight w:val="545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</w:pPr>
            <w:r w:rsidRPr="00624F94">
              <w:t>Создания условий для систематического занятия физической культурой и спортом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доля населения, систематически занимающегося физической культурой и спортом </w:t>
            </w:r>
          </w:p>
        </w:tc>
      </w:tr>
      <w:tr w:rsidR="00E35143" w:rsidRPr="00624F94" w:rsidTr="00E35143">
        <w:trPr>
          <w:trHeight w:val="4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55,90%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60,0%</w:t>
            </w:r>
          </w:p>
        </w:tc>
      </w:tr>
      <w:tr w:rsidR="00E35143" w:rsidRPr="00624F94" w:rsidTr="00E35143">
        <w:trPr>
          <w:trHeight w:val="829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доля </w:t>
            </w:r>
            <w:proofErr w:type="gram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систематически занимающегося физической культурой и спортом, в общей численности обучающихся </w:t>
            </w:r>
          </w:p>
        </w:tc>
      </w:tr>
      <w:tr w:rsidR="00E35143" w:rsidRPr="00624F94" w:rsidTr="00E35143">
        <w:trPr>
          <w:trHeight w:val="273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88,70%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90,0%</w:t>
            </w:r>
          </w:p>
        </w:tc>
      </w:tr>
      <w:tr w:rsidR="00E35143" w:rsidRPr="00624F94" w:rsidTr="00E35143">
        <w:trPr>
          <w:trHeight w:val="1124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</w:pPr>
            <w:r w:rsidRPr="00624F94">
              <w:t>Обеспечение населения жильем</w:t>
            </w:r>
          </w:p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доля населения, получившего жилые помещения и улучшившие жилищные условия в отчетном году, в общей численности населения, состоящего на учете в качестве нуждающегося в жилых помещения;</w:t>
            </w:r>
            <w:proofErr w:type="gramEnd"/>
          </w:p>
        </w:tc>
      </w:tr>
      <w:tr w:rsidR="00E35143" w:rsidRPr="00624F94" w:rsidTr="00E35143">
        <w:trPr>
          <w:trHeight w:val="32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10,0%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10,0%</w:t>
            </w:r>
          </w:p>
        </w:tc>
      </w:tr>
      <w:tr w:rsidR="00E35143" w:rsidRPr="00624F94" w:rsidTr="00E35143">
        <w:trPr>
          <w:trHeight w:val="50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увеличение общей площади жилых помещений, приходящейся в среднем на одного жителя </w:t>
            </w:r>
            <w:proofErr w:type="gram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proofErr w:type="gramEnd"/>
          </w:p>
        </w:tc>
      </w:tr>
      <w:tr w:rsidR="00E35143" w:rsidRPr="00624F94" w:rsidTr="00E35143">
        <w:trPr>
          <w:trHeight w:val="371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23,6 кв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23,9 кв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E35143" w:rsidRPr="00624F94" w:rsidTr="00E35143">
        <w:trPr>
          <w:trHeight w:val="196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увеличение площади земельных участков, предоставленных для строительства в расчете на 10 тыс. человек населения до уровня </w:t>
            </w:r>
          </w:p>
        </w:tc>
      </w:tr>
      <w:tr w:rsidR="00E35143" w:rsidRPr="00624F94" w:rsidTr="00E35143">
        <w:trPr>
          <w:trHeight w:val="289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ниже 5,40 га.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не ниже 6,81 га.</w:t>
            </w:r>
          </w:p>
        </w:tc>
      </w:tr>
      <w:tr w:rsidR="00E35143" w:rsidRPr="00624F94" w:rsidTr="00E35143">
        <w:trPr>
          <w:trHeight w:val="878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</w:pPr>
            <w:r w:rsidRPr="00624F94">
              <w:t>Улучшение состояния дорог и транспорта города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0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сокращение протяженности автомобильных дорог общего пользования местного значения, не отвечающих нормативным требованиям </w:t>
            </w:r>
            <w:proofErr w:type="gram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proofErr w:type="gramEnd"/>
          </w:p>
        </w:tc>
      </w:tr>
      <w:tr w:rsidR="00E35143" w:rsidRPr="00624F94" w:rsidTr="00E35143">
        <w:trPr>
          <w:trHeight w:val="371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17,4%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10,6%</w:t>
            </w:r>
          </w:p>
        </w:tc>
      </w:tr>
      <w:tr w:rsidR="00E35143" w:rsidRPr="00624F94" w:rsidTr="00E35143">
        <w:trPr>
          <w:trHeight w:val="896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сокращение доли населения, проживающего в городе Черногорске, не </w:t>
            </w:r>
            <w:proofErr w:type="gram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имеющих</w:t>
            </w:r>
            <w:proofErr w:type="gramEnd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регулярного автобусного сообщения, в общей численности населения города.</w:t>
            </w:r>
          </w:p>
        </w:tc>
      </w:tr>
      <w:tr w:rsidR="00E35143" w:rsidRPr="00624F94" w:rsidTr="00E35143">
        <w:trPr>
          <w:trHeight w:val="541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</w:pPr>
            <w:r w:rsidRPr="00624F94">
              <w:t>Улучшение работы жилищно-коммунального хозяйства и обеспечение благоприятного состояния окружающей среды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  <w:tab w:val="left" w:pos="368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отсутствие аварийных ситуаций на сетях электро-, тепло- и водоснабжения</w:t>
            </w:r>
          </w:p>
        </w:tc>
      </w:tr>
      <w:tr w:rsidR="00E35143" w:rsidRPr="00624F94" w:rsidTr="00E35143">
        <w:trPr>
          <w:trHeight w:val="1981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  <w:tab w:val="left" w:pos="368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сохранение стопроцентной доли многоквартирных домов, в которых собственники помещений выбрали и реализуют один из способов управления многоквартирными домами, в общей численности многоквартирных домов, в которых собственники помещений должны выбрать управление данными домами</w:t>
            </w:r>
          </w:p>
        </w:tc>
      </w:tr>
      <w:tr w:rsidR="00E35143" w:rsidRPr="00624F94" w:rsidTr="00E35143">
        <w:trPr>
          <w:trHeight w:val="266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  <w:tab w:val="left" w:pos="368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снижение доли потерь тепловой энергии</w:t>
            </w:r>
          </w:p>
        </w:tc>
      </w:tr>
      <w:tr w:rsidR="00E35143" w:rsidRPr="00624F94" w:rsidTr="00E35143">
        <w:trPr>
          <w:trHeight w:val="269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  <w:tab w:val="left" w:pos="368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снижение доли потерь в сетях водоснабжения.</w:t>
            </w:r>
          </w:p>
        </w:tc>
      </w:tr>
      <w:tr w:rsidR="00E35143" w:rsidRPr="00624F94" w:rsidTr="00E35143">
        <w:trPr>
          <w:trHeight w:val="969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</w:pPr>
            <w:r w:rsidRPr="00624F94">
              <w:t>Проведение муниципальной политики  по стимулированию энергосбережения и повышение энергетической эффективности на территории города Черногорска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-108"/>
                <w:tab w:val="left" w:pos="0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отсутствие роста удельного уровня потребления энергетических ресурсов в многоквартирных домах и в учреждениях бюджетной сферы</w:t>
            </w:r>
          </w:p>
        </w:tc>
      </w:tr>
      <w:tr w:rsidR="00E35143" w:rsidRPr="00624F94" w:rsidTr="00E35143">
        <w:trPr>
          <w:trHeight w:val="413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-108"/>
                <w:tab w:val="left" w:pos="0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снижение доли потерь электрической энергии на 3 %</w:t>
            </w:r>
          </w:p>
        </w:tc>
      </w:tr>
      <w:tr w:rsidR="00E35143" w:rsidRPr="00624F94" w:rsidTr="00E35143">
        <w:trPr>
          <w:trHeight w:val="764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-108"/>
                <w:tab w:val="left" w:pos="0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высокий уровень дисциплины потребления энергоресурсов.</w:t>
            </w:r>
          </w:p>
        </w:tc>
      </w:tr>
      <w:tr w:rsidR="00E35143" w:rsidRPr="00624F94" w:rsidTr="00E35143">
        <w:trPr>
          <w:trHeight w:val="309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</w:pPr>
            <w:r w:rsidRPr="00624F94">
              <w:t>Совершенствование системы здравоохранения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</w:tabs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достижение укомплектованности врачами</w:t>
            </w:r>
          </w:p>
        </w:tc>
      </w:tr>
      <w:tr w:rsidR="00E35143" w:rsidRPr="00624F94" w:rsidTr="00E35143"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181"/>
                <w:tab w:val="left" w:pos="317"/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181"/>
                <w:tab w:val="left" w:pos="317"/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35143" w:rsidRPr="00624F94" w:rsidTr="00E35143"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увеличение доли населения, охваченного профилактическими осмотрами, от общего количества жителей</w:t>
            </w:r>
          </w:p>
        </w:tc>
      </w:tr>
      <w:tr w:rsidR="00E35143" w:rsidRPr="00624F94" w:rsidTr="00E35143">
        <w:trPr>
          <w:trHeight w:val="287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181"/>
                <w:tab w:val="left" w:pos="317"/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181"/>
                <w:tab w:val="left" w:pos="317"/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E35143" w:rsidRPr="00624F94" w:rsidTr="00E35143"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0"/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снижение общего коэффициента смертности (на 1000 чел. населения)</w:t>
            </w:r>
          </w:p>
        </w:tc>
      </w:tr>
      <w:tr w:rsidR="00E35143" w:rsidRPr="00624F94" w:rsidTr="00E35143"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181"/>
                <w:tab w:val="left" w:pos="317"/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12,4 промилле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181"/>
                <w:tab w:val="left" w:pos="317"/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11,0 промилле</w:t>
            </w:r>
          </w:p>
        </w:tc>
      </w:tr>
      <w:tr w:rsidR="00E35143" w:rsidRPr="00624F94" w:rsidTr="00E35143"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4"/>
                <w:tab w:val="left" w:pos="368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увеличение общего коэффициента рождаемости (на 1000 чел. населения)</w:t>
            </w:r>
          </w:p>
        </w:tc>
      </w:tr>
      <w:tr w:rsidR="00E35143" w:rsidRPr="00624F94" w:rsidTr="00E35143"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181"/>
                <w:tab w:val="left" w:pos="317"/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9,9 промилле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181"/>
                <w:tab w:val="left" w:pos="317"/>
                <w:tab w:val="left" w:pos="368"/>
              </w:tabs>
              <w:ind w:lef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11,0 промилле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Повышение эффективности </w:t>
            </w:r>
            <w:proofErr w:type="spellStart"/>
            <w:r w:rsidRPr="00624F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системыместного</w:t>
            </w:r>
            <w:proofErr w:type="spellEnd"/>
            <w:r w:rsidRPr="00624F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самоуправления</w:t>
            </w:r>
          </w:p>
        </w:tc>
      </w:tr>
      <w:tr w:rsidR="00E35143" w:rsidRPr="00624F94" w:rsidTr="00E35143">
        <w:trPr>
          <w:trHeight w:val="981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tabs>
                <w:tab w:val="left" w:pos="1418"/>
              </w:tabs>
              <w:jc w:val="both"/>
            </w:pPr>
            <w:r w:rsidRPr="00624F94">
              <w:t>Повышение эффективности управления муниципальным имуществом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увеличение доходов бюджета города Черногорска в связи с повышением эффективности использования муниципальной собственности</w:t>
            </w:r>
          </w:p>
        </w:tc>
      </w:tr>
      <w:tr w:rsidR="00E35143" w:rsidRPr="00624F94" w:rsidTr="00E35143">
        <w:trPr>
          <w:trHeight w:val="388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tabs>
                <w:tab w:val="left" w:pos="1418"/>
              </w:tabs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увеличение совокупного поступления в бюджет муниципального образования город Черногорск, полученных от использования муниципального имущества и земельных участков, вовлеченных в хозяйственный оборот до </w:t>
            </w:r>
          </w:p>
        </w:tc>
      </w:tr>
      <w:tr w:rsidR="00E35143" w:rsidRPr="00624F94" w:rsidTr="00E35143">
        <w:trPr>
          <w:trHeight w:val="366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tabs>
                <w:tab w:val="left" w:pos="1418"/>
              </w:tabs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83018 тыс. руб. в год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88107 тыс. руб. в год</w:t>
            </w:r>
          </w:p>
        </w:tc>
      </w:tr>
      <w:tr w:rsidR="00E35143" w:rsidRPr="00624F94" w:rsidTr="00E35143">
        <w:trPr>
          <w:trHeight w:val="994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tabs>
                <w:tab w:val="left" w:pos="1418"/>
              </w:tabs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рост доли площади земельных участков, являющихся объектами налогообложения земельным налогом, в общей площади территории города Черногорска </w:t>
            </w:r>
            <w:proofErr w:type="gram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proofErr w:type="gramEnd"/>
          </w:p>
        </w:tc>
      </w:tr>
      <w:tr w:rsidR="00E35143" w:rsidRPr="00624F94" w:rsidTr="00E35143">
        <w:trPr>
          <w:trHeight w:val="37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tabs>
                <w:tab w:val="left" w:pos="1418"/>
              </w:tabs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37,6%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43,2%</w:t>
            </w:r>
          </w:p>
        </w:tc>
      </w:tr>
      <w:tr w:rsidR="00E35143" w:rsidRPr="00624F94" w:rsidTr="00E35143">
        <w:trPr>
          <w:trHeight w:val="186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tabs>
                <w:tab w:val="left" w:pos="1418"/>
              </w:tabs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увеличение доли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 </w:t>
            </w:r>
            <w:proofErr w:type="gram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proofErr w:type="gramEnd"/>
          </w:p>
        </w:tc>
      </w:tr>
      <w:tr w:rsidR="00E35143" w:rsidRPr="00624F94" w:rsidTr="00E35143">
        <w:trPr>
          <w:trHeight w:val="375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tabs>
                <w:tab w:val="left" w:pos="1418"/>
              </w:tabs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58,0%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62,7%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2956" w:type="dxa"/>
          </w:tcPr>
          <w:p w:rsidR="00E35143" w:rsidRPr="00624F94" w:rsidRDefault="00E35143" w:rsidP="00E44B2B">
            <w:pPr>
              <w:tabs>
                <w:tab w:val="left" w:pos="1418"/>
              </w:tabs>
            </w:pPr>
            <w:r w:rsidRPr="00624F94">
              <w:rPr>
                <w:bCs/>
              </w:rPr>
              <w:t>Финансовая поддержка и развитие территориального общественного самоуправления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активное участие ТОС в вопросах местного значения.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Комфортная и безопасная среда для жизни</w:t>
            </w:r>
          </w:p>
        </w:tc>
      </w:tr>
      <w:tr w:rsidR="00E35143" w:rsidRPr="00624F94" w:rsidTr="00E35143">
        <w:trPr>
          <w:trHeight w:val="591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  <w:rPr>
                <w:color w:val="000000" w:themeColor="text1"/>
              </w:rPr>
            </w:pPr>
            <w:r w:rsidRPr="00624F94">
              <w:rPr>
                <w:color w:val="000000" w:themeColor="text1"/>
              </w:rPr>
              <w:t>Защита населения и территории города от чрезвычайных ситуаций, обеспечению пожарной безопасности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0"/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снижение количества пострадавших при чрезвычайных ситуациях</w:t>
            </w:r>
          </w:p>
        </w:tc>
      </w:tr>
      <w:tr w:rsidR="00E35143" w:rsidRPr="00624F94" w:rsidTr="00E35143">
        <w:trPr>
          <w:trHeight w:val="840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0"/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информационно-грамотное население в области гражданской обороны, защиты от чрезвычайных ситуаций природного и техногенного характера.</w:t>
            </w:r>
          </w:p>
        </w:tc>
      </w:tr>
      <w:tr w:rsidR="00E35143" w:rsidRPr="00624F94" w:rsidTr="00E35143">
        <w:trPr>
          <w:trHeight w:val="272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4.2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624F94">
              <w:rPr>
                <w:color w:val="000000" w:themeColor="text1"/>
                <w:shd w:val="clear" w:color="auto" w:fill="FFFFFF"/>
              </w:rPr>
              <w:t>Улучшение экологической обстановки в городе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минимизация источников загрязнения</w:t>
            </w:r>
          </w:p>
        </w:tc>
      </w:tr>
      <w:tr w:rsidR="00E35143" w:rsidRPr="00624F94" w:rsidTr="00E35143">
        <w:trPr>
          <w:trHeight w:val="559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увеличение парковых зон и площадей зеленых насаждений («естественный фильтр»)</w:t>
            </w:r>
          </w:p>
        </w:tc>
      </w:tr>
      <w:tr w:rsidR="00E35143" w:rsidRPr="00624F94" w:rsidTr="00E35143">
        <w:trPr>
          <w:trHeight w:val="553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развитие инфраструктуры частного электротранспорта – экологического транспорта, транспорта будущего</w:t>
            </w:r>
          </w:p>
        </w:tc>
      </w:tr>
      <w:tr w:rsidR="00E35143" w:rsidRPr="00624F94" w:rsidTr="00E35143">
        <w:trPr>
          <w:trHeight w:val="277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высокий уровень экологически грамотного населения</w:t>
            </w:r>
          </w:p>
        </w:tc>
      </w:tr>
      <w:tr w:rsidR="00E35143" w:rsidRPr="00624F94" w:rsidTr="00E35143">
        <w:trPr>
          <w:trHeight w:val="569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эффективная система по раздельному сбору отходов производства и потребления</w:t>
            </w:r>
          </w:p>
        </w:tc>
      </w:tr>
      <w:tr w:rsidR="00E35143" w:rsidRPr="00624F94" w:rsidTr="00E35143">
        <w:trPr>
          <w:trHeight w:val="1124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комплексной сигнальной системы качества городской среды, обеспечивающей в режиме реального времени информирование населения города об изменении экологической ситуации.</w:t>
            </w:r>
          </w:p>
        </w:tc>
      </w:tr>
      <w:tr w:rsidR="00E35143" w:rsidRPr="00624F94" w:rsidTr="00E35143">
        <w:trPr>
          <w:trHeight w:val="350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4.3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624F94">
              <w:rPr>
                <w:color w:val="000000" w:themeColor="text1"/>
                <w:shd w:val="clear" w:color="auto" w:fill="FFFFFF"/>
              </w:rPr>
              <w:t>Обеспечение населения комфортными условиями проживания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увеличение доли благоустроенных дворовых и общественных </w:t>
            </w:r>
            <w:proofErr w:type="gramStart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территорий</w:t>
            </w:r>
            <w:proofErr w:type="gramEnd"/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общем их количестве до </w:t>
            </w:r>
          </w:p>
        </w:tc>
      </w:tr>
      <w:tr w:rsidR="00E35143" w:rsidRPr="00624F94" w:rsidTr="00E35143">
        <w:trPr>
          <w:trHeight w:val="228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52 %</w:t>
            </w:r>
          </w:p>
        </w:tc>
      </w:tr>
      <w:tr w:rsidR="00E35143" w:rsidRPr="00624F94" w:rsidTr="00E35143">
        <w:trPr>
          <w:trHeight w:val="519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tabs>
                <w:tab w:val="left" w:pos="227"/>
              </w:tabs>
              <w:jc w:val="both"/>
              <w:rPr>
                <w:i/>
                <w:color w:val="000000"/>
              </w:rPr>
            </w:pPr>
            <w:r w:rsidRPr="00624F94">
              <w:rPr>
                <w:i/>
                <w:color w:val="000000"/>
              </w:rPr>
              <w:t>улучшение качества и привлекательности городской территории</w:t>
            </w:r>
          </w:p>
        </w:tc>
      </w:tr>
      <w:tr w:rsidR="00E35143" w:rsidRPr="00624F94" w:rsidTr="00E35143">
        <w:trPr>
          <w:trHeight w:val="510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tabs>
                <w:tab w:val="left" w:pos="227"/>
              </w:tabs>
              <w:rPr>
                <w:i/>
                <w:color w:val="000000"/>
              </w:rPr>
            </w:pPr>
            <w:r w:rsidRPr="00624F94">
              <w:rPr>
                <w:i/>
                <w:color w:val="000000"/>
              </w:rPr>
              <w:t xml:space="preserve"> значительное повышение уровня благоустройства города</w:t>
            </w:r>
          </w:p>
        </w:tc>
      </w:tr>
      <w:tr w:rsidR="00E35143" w:rsidRPr="00624F94" w:rsidTr="00E35143">
        <w:trPr>
          <w:trHeight w:val="532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tabs>
                <w:tab w:val="left" w:pos="227"/>
              </w:tabs>
              <w:jc w:val="both"/>
              <w:rPr>
                <w:i/>
                <w:color w:val="000000"/>
              </w:rPr>
            </w:pPr>
            <w:r w:rsidRPr="00624F94">
              <w:rPr>
                <w:i/>
              </w:rPr>
              <w:t xml:space="preserve"> отремонтированные здания образовательных и социальных учреждений</w:t>
            </w:r>
          </w:p>
        </w:tc>
      </w:tr>
      <w:tr w:rsidR="00E35143" w:rsidRPr="00624F94" w:rsidTr="00E35143">
        <w:trPr>
          <w:trHeight w:val="250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создание на территории города зон отдыха, игровых площадок, скверов</w:t>
            </w:r>
          </w:p>
        </w:tc>
      </w:tr>
      <w:tr w:rsidR="00E35143" w:rsidRPr="00624F94" w:rsidTr="00E35143">
        <w:trPr>
          <w:trHeight w:val="280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отсутствие несанкционированных свалок.</w:t>
            </w:r>
          </w:p>
        </w:tc>
      </w:tr>
      <w:tr w:rsidR="00E35143" w:rsidRPr="00624F94" w:rsidTr="00E35143">
        <w:trPr>
          <w:trHeight w:val="280"/>
        </w:trPr>
        <w:tc>
          <w:tcPr>
            <w:tcW w:w="696" w:type="dxa"/>
            <w:vMerge w:val="restart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2956" w:type="dxa"/>
            <w:vMerge w:val="restart"/>
          </w:tcPr>
          <w:p w:rsidR="00E35143" w:rsidRPr="00624F94" w:rsidRDefault="00E35143" w:rsidP="00E44B2B">
            <w:pPr>
              <w:jc w:val="both"/>
            </w:pPr>
            <w:r w:rsidRPr="00624F94">
              <w:t xml:space="preserve">Обеспечение </w:t>
            </w:r>
            <w:proofErr w:type="gramStart"/>
            <w:r w:rsidRPr="00624F94">
              <w:t>общественной</w:t>
            </w:r>
            <w:proofErr w:type="gramEnd"/>
          </w:p>
          <w:p w:rsidR="00E35143" w:rsidRPr="00624F94" w:rsidRDefault="00E35143" w:rsidP="00E44B2B">
            <w:pPr>
              <w:jc w:val="both"/>
            </w:pPr>
            <w:r w:rsidRPr="00624F94">
              <w:t>безопасности и правопорядка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снижение числа зарегистрированных преступлений</w:t>
            </w:r>
          </w:p>
        </w:tc>
      </w:tr>
      <w:tr w:rsidR="00E35143" w:rsidRPr="00624F94" w:rsidTr="00E35143">
        <w:trPr>
          <w:trHeight w:val="554"/>
        </w:trPr>
        <w:tc>
          <w:tcPr>
            <w:tcW w:w="696" w:type="dxa"/>
            <w:vMerge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:rsidR="00E35143" w:rsidRPr="00624F94" w:rsidRDefault="00E35143" w:rsidP="00E44B2B">
            <w:pPr>
              <w:jc w:val="both"/>
            </w:pP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>сокращение количества дорожно-транспортных происшествий с пострадавшими.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Результаты реализации Стратегии к 2030 году </w:t>
            </w:r>
            <w:r w:rsidRPr="00624F9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в социально-экономических показателях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 w:right="-8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5.1.1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pPr>
              <w:jc w:val="both"/>
            </w:pPr>
            <w:r w:rsidRPr="00624F94">
              <w:t xml:space="preserve">Численность населения (на 1 января) 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77,7 тыс. человек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77,95 тыс. человек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5.1.2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pPr>
              <w:jc w:val="both"/>
            </w:pPr>
            <w:r w:rsidRPr="00624F94">
              <w:t>Численность населения трудоспособного возраста  (на 1 января)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43,3 тыс. человек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43,6 тыс. человек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5.1.3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pPr>
              <w:jc w:val="both"/>
            </w:pPr>
            <w:r w:rsidRPr="00624F94">
              <w:t>Численность населения старше трудоспособного возраста  (на 1 января)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18,1 тыс. человек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17,7 тыс. человек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Труд и занятость</w:t>
            </w:r>
          </w:p>
        </w:tc>
      </w:tr>
      <w:tr w:rsidR="00E35143" w:rsidRPr="00624F94" w:rsidTr="00E35143">
        <w:trPr>
          <w:trHeight w:val="585"/>
        </w:trPr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5.2.1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pPr>
              <w:jc w:val="both"/>
            </w:pPr>
            <w:r w:rsidRPr="00624F94">
              <w:t>Численность рабочей силы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 xml:space="preserve">34,5 </w:t>
            </w:r>
            <w:r w:rsidRPr="00624F94">
              <w:t>тыс. человек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 xml:space="preserve">35,0 </w:t>
            </w:r>
            <w:r w:rsidRPr="00624F94">
              <w:t>тыс. человек</w:t>
            </w:r>
          </w:p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5.2.2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pPr>
              <w:jc w:val="both"/>
            </w:pPr>
            <w:r w:rsidRPr="00624F94">
              <w:t>Уровень зарегистрированной безработицы (на конец года)</w:t>
            </w:r>
          </w:p>
        </w:tc>
        <w:tc>
          <w:tcPr>
            <w:tcW w:w="5972" w:type="dxa"/>
            <w:gridSpan w:val="2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0,9 – 1 %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Рост объема промышленной продукции по виду деятельности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5.3.1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pPr>
              <w:jc w:val="both"/>
            </w:pPr>
            <w:r w:rsidRPr="00624F94">
              <w:t>«Добыча полезных ископаемых» на душу населения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>23,4%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>49,6%</w:t>
            </w:r>
          </w:p>
          <w:p w:rsidR="00E35143" w:rsidRPr="00624F94" w:rsidRDefault="00E35143" w:rsidP="00E44B2B">
            <w:pPr>
              <w:jc w:val="center"/>
              <w:rPr>
                <w:color w:val="000000"/>
              </w:rPr>
            </w:pPr>
          </w:p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5.3.2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pPr>
              <w:jc w:val="both"/>
            </w:pPr>
            <w:r w:rsidRPr="00624F94">
              <w:t>«Обрабатывающие производства на душу населения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>23,7%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>49,7%</w:t>
            </w:r>
          </w:p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5.3.3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pPr>
              <w:jc w:val="both"/>
            </w:pPr>
            <w:r w:rsidRPr="00624F94">
              <w:t xml:space="preserve">«Обеспечение электрической энергией, газом и паром; кондиционирование воздуха» на душу населения 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>23,4%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>49,6%</w:t>
            </w:r>
          </w:p>
          <w:p w:rsidR="00E35143" w:rsidRPr="00624F94" w:rsidRDefault="00E35143" w:rsidP="00E44B2B">
            <w:pPr>
              <w:jc w:val="center"/>
              <w:rPr>
                <w:color w:val="000000"/>
              </w:rPr>
            </w:pPr>
          </w:p>
          <w:p w:rsidR="00E35143" w:rsidRPr="00624F94" w:rsidRDefault="00E35143" w:rsidP="00E44B2B">
            <w:pPr>
              <w:jc w:val="center"/>
              <w:rPr>
                <w:color w:val="000000"/>
              </w:rPr>
            </w:pP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5.3.4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pPr>
              <w:jc w:val="both"/>
            </w:pPr>
            <w:r w:rsidRPr="00624F94">
              <w:t>«Водоснабжение; водоотведение, организация сбора и утилизации отходов, деятельность по ликвидации загрязнений» на душу населения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>23,6%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>49,5%</w:t>
            </w:r>
          </w:p>
          <w:p w:rsidR="00E35143" w:rsidRPr="00624F94" w:rsidRDefault="00E35143" w:rsidP="00E44B2B">
            <w:pPr>
              <w:jc w:val="center"/>
              <w:rPr>
                <w:color w:val="000000"/>
              </w:rPr>
            </w:pPr>
          </w:p>
          <w:p w:rsidR="00E35143" w:rsidRPr="00624F94" w:rsidRDefault="00E35143" w:rsidP="00E44B2B">
            <w:pPr>
              <w:pStyle w:val="ConsPlusNormal"/>
              <w:tabs>
                <w:tab w:val="left" w:pos="2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t>Строительство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5.4.1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r w:rsidRPr="00624F94">
              <w:t>Объем работ, выполненных по виду экономической деятельности «Строительство» (Раздел F)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 xml:space="preserve">3 919,5 </w:t>
            </w:r>
            <w:proofErr w:type="gramStart"/>
            <w:r w:rsidRPr="00624F94">
              <w:rPr>
                <w:color w:val="000000"/>
              </w:rPr>
              <w:t>млн</w:t>
            </w:r>
            <w:proofErr w:type="gramEnd"/>
            <w:r w:rsidRPr="00624F94">
              <w:rPr>
                <w:color w:val="000000"/>
              </w:rPr>
              <w:t xml:space="preserve"> рублей</w:t>
            </w:r>
          </w:p>
          <w:p w:rsidR="00E35143" w:rsidRPr="00624F94" w:rsidRDefault="00E35143" w:rsidP="00E44B2B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 xml:space="preserve">4 624,0 </w:t>
            </w:r>
            <w:proofErr w:type="gramStart"/>
            <w:r w:rsidRPr="00624F94">
              <w:rPr>
                <w:color w:val="000000"/>
              </w:rPr>
              <w:t>млн</w:t>
            </w:r>
            <w:proofErr w:type="gramEnd"/>
            <w:r w:rsidRPr="00624F94">
              <w:rPr>
                <w:color w:val="000000"/>
              </w:rPr>
              <w:t xml:space="preserve"> рублей</w:t>
            </w:r>
          </w:p>
          <w:p w:rsidR="00E35143" w:rsidRPr="00624F94" w:rsidRDefault="00E35143" w:rsidP="00E44B2B">
            <w:pPr>
              <w:jc w:val="center"/>
              <w:rPr>
                <w:color w:val="000000"/>
              </w:rPr>
            </w:pP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5.5</w:t>
            </w:r>
          </w:p>
        </w:tc>
        <w:tc>
          <w:tcPr>
            <w:tcW w:w="8928" w:type="dxa"/>
            <w:gridSpan w:val="3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t>Инвестиции</w:t>
            </w:r>
          </w:p>
        </w:tc>
      </w:tr>
      <w:tr w:rsidR="00E35143" w:rsidRPr="00624F94" w:rsidTr="00E35143">
        <w:tc>
          <w:tcPr>
            <w:tcW w:w="696" w:type="dxa"/>
          </w:tcPr>
          <w:p w:rsidR="00E35143" w:rsidRPr="00624F94" w:rsidRDefault="00E35143" w:rsidP="00E44B2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4F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5.5.1</w:t>
            </w:r>
          </w:p>
        </w:tc>
        <w:tc>
          <w:tcPr>
            <w:tcW w:w="2956" w:type="dxa"/>
            <w:vAlign w:val="center"/>
          </w:tcPr>
          <w:p w:rsidR="00E35143" w:rsidRPr="00624F94" w:rsidRDefault="00E35143" w:rsidP="00E44B2B">
            <w:r w:rsidRPr="00624F94">
              <w:t>Инвестиции в основной капитал</w:t>
            </w:r>
          </w:p>
        </w:tc>
        <w:tc>
          <w:tcPr>
            <w:tcW w:w="2853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 xml:space="preserve">3 319,40 </w:t>
            </w:r>
            <w:proofErr w:type="gramStart"/>
            <w:r w:rsidRPr="00624F94">
              <w:rPr>
                <w:color w:val="000000"/>
              </w:rPr>
              <w:t>млн</w:t>
            </w:r>
            <w:proofErr w:type="gramEnd"/>
            <w:r w:rsidRPr="00624F94">
              <w:rPr>
                <w:color w:val="000000"/>
              </w:rPr>
              <w:t xml:space="preserve"> рублей</w:t>
            </w:r>
          </w:p>
        </w:tc>
        <w:tc>
          <w:tcPr>
            <w:tcW w:w="3119" w:type="dxa"/>
          </w:tcPr>
          <w:p w:rsidR="00E35143" w:rsidRPr="00624F94" w:rsidRDefault="00E35143" w:rsidP="00E44B2B">
            <w:pPr>
              <w:jc w:val="center"/>
              <w:rPr>
                <w:color w:val="000000"/>
              </w:rPr>
            </w:pPr>
            <w:r w:rsidRPr="00624F94">
              <w:rPr>
                <w:color w:val="000000"/>
              </w:rPr>
              <w:t xml:space="preserve">4 240,4 </w:t>
            </w:r>
            <w:proofErr w:type="gramStart"/>
            <w:r w:rsidRPr="00624F94">
              <w:rPr>
                <w:color w:val="000000"/>
              </w:rPr>
              <w:t>млн</w:t>
            </w:r>
            <w:proofErr w:type="gramEnd"/>
            <w:r w:rsidRPr="00624F94">
              <w:rPr>
                <w:color w:val="000000"/>
              </w:rPr>
              <w:t xml:space="preserve"> рублей</w:t>
            </w:r>
          </w:p>
        </w:tc>
      </w:tr>
    </w:tbl>
    <w:p w:rsidR="00E35143" w:rsidRPr="00624F94" w:rsidRDefault="00E35143" w:rsidP="00E35143">
      <w:pPr>
        <w:spacing w:line="360" w:lineRule="auto"/>
        <w:ind w:firstLine="540"/>
        <w:jc w:val="both"/>
        <w:rPr>
          <w:sz w:val="28"/>
          <w:szCs w:val="28"/>
        </w:rPr>
      </w:pPr>
    </w:p>
    <w:p w:rsidR="00E35143" w:rsidRPr="004F2333" w:rsidRDefault="00E35143" w:rsidP="004F2333">
      <w:pPr>
        <w:ind w:firstLine="540"/>
        <w:jc w:val="both"/>
        <w:rPr>
          <w:sz w:val="26"/>
          <w:szCs w:val="26"/>
        </w:rPr>
      </w:pPr>
      <w:r w:rsidRPr="004F2333">
        <w:rPr>
          <w:sz w:val="26"/>
          <w:szCs w:val="26"/>
        </w:rPr>
        <w:t xml:space="preserve">Значения показателей достижения целей социально-экономического развития сформированы, исходя из необходимости достижения ожидаемых результатов и прогнозируемых параметров социально-экономического развития в долгосрочном периоде, с учетом ресурсных ограничений и рисков. </w:t>
      </w: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4F2333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Pr="004F2333">
        <w:rPr>
          <w:rFonts w:ascii="Times New Roman" w:hAnsi="Times New Roman" w:cs="Times New Roman"/>
          <w:b/>
          <w:caps/>
          <w:sz w:val="26"/>
          <w:szCs w:val="26"/>
        </w:rPr>
        <w:t>Механизм реализации Стратегии социально-экономического развития города Черногорска</w:t>
      </w:r>
      <w:r w:rsidRPr="004F2333">
        <w:rPr>
          <w:rFonts w:ascii="Times New Roman" w:hAnsi="Times New Roman" w:cs="Times New Roman"/>
          <w:caps/>
          <w:sz w:val="26"/>
          <w:szCs w:val="26"/>
        </w:rPr>
        <w:t>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333">
        <w:rPr>
          <w:rFonts w:ascii="Times New Roman" w:hAnsi="Times New Roman" w:cs="Times New Roman"/>
          <w:b/>
          <w:sz w:val="26"/>
          <w:szCs w:val="26"/>
        </w:rPr>
        <w:t xml:space="preserve">5.1. Инструменты и механизмы реализации стратегии </w:t>
      </w:r>
      <w:r w:rsidRPr="004F2333">
        <w:rPr>
          <w:rFonts w:ascii="Times New Roman" w:hAnsi="Times New Roman" w:cs="Times New Roman"/>
          <w:b/>
          <w:sz w:val="26"/>
          <w:szCs w:val="26"/>
        </w:rPr>
        <w:br/>
        <w:t>социально-экономического развития города Черногорска</w:t>
      </w: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Условием успешной реализации Стратегии является эффективное взаимодействие органов власти, бизнеса и общества на принципах государственно-частного и социального партнерства в реализации проектов зон территориального развития и иных инвестиционных проектов, обеспечивающих реализацию Стратегии.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Основными инструментами реализации Стратегии являются: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1) план мероприятий по реализации Стратегии;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2) муниципальные программы (Приложение 1);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3) инвестиционные проекты (Приложение 2).</w:t>
      </w:r>
    </w:p>
    <w:p w:rsidR="00E35143" w:rsidRPr="004F2333" w:rsidRDefault="00E35143" w:rsidP="004F233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Также реализация Стратегии будет обеспечиваться за счет участия </w:t>
      </w:r>
      <w:proofErr w:type="gramStart"/>
      <w:r w:rsidRPr="004F2333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4F2333">
        <w:rPr>
          <w:rFonts w:ascii="Times New Roman" w:hAnsi="Times New Roman" w:cs="Times New Roman"/>
          <w:sz w:val="26"/>
          <w:szCs w:val="26"/>
        </w:rPr>
        <w:t>:</w:t>
      </w:r>
    </w:p>
    <w:p w:rsidR="00E35143" w:rsidRPr="004F2333" w:rsidRDefault="00E35143" w:rsidP="004F2333">
      <w:pPr>
        <w:pStyle w:val="ConsPlusNormal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proofErr w:type="gramStart"/>
      <w:r w:rsidRPr="004F2333">
        <w:rPr>
          <w:rFonts w:ascii="Times New Roman" w:hAnsi="Times New Roman" w:cs="Times New Roman"/>
          <w:sz w:val="26"/>
          <w:szCs w:val="26"/>
        </w:rPr>
        <w:t>проектах</w:t>
      </w:r>
      <w:proofErr w:type="gramEnd"/>
      <w:r w:rsidRPr="004F2333">
        <w:rPr>
          <w:rFonts w:ascii="Times New Roman" w:hAnsi="Times New Roman" w:cs="Times New Roman"/>
          <w:sz w:val="26"/>
          <w:szCs w:val="26"/>
        </w:rPr>
        <w:t xml:space="preserve"> Российской Федерации;</w:t>
      </w:r>
    </w:p>
    <w:p w:rsidR="00E35143" w:rsidRPr="004F2333" w:rsidRDefault="00E35143" w:rsidP="004F2333">
      <w:pPr>
        <w:pStyle w:val="ConsPlusNormal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региональных </w:t>
      </w:r>
      <w:proofErr w:type="gramStart"/>
      <w:r w:rsidRPr="004F2333">
        <w:rPr>
          <w:rFonts w:ascii="Times New Roman" w:hAnsi="Times New Roman" w:cs="Times New Roman"/>
          <w:sz w:val="26"/>
          <w:szCs w:val="26"/>
        </w:rPr>
        <w:t>проектах</w:t>
      </w:r>
      <w:proofErr w:type="gramEnd"/>
      <w:r w:rsidRPr="004F2333">
        <w:rPr>
          <w:rFonts w:ascii="Times New Roman" w:hAnsi="Times New Roman" w:cs="Times New Roman"/>
          <w:sz w:val="26"/>
          <w:szCs w:val="26"/>
        </w:rPr>
        <w:t xml:space="preserve"> Республики Хакасия; </w:t>
      </w:r>
    </w:p>
    <w:p w:rsidR="00E35143" w:rsidRPr="004F2333" w:rsidRDefault="00E35143" w:rsidP="004F2333">
      <w:pPr>
        <w:pStyle w:val="ConsPlusNormal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государственных </w:t>
      </w:r>
      <w:proofErr w:type="gramStart"/>
      <w:r w:rsidRPr="004F2333">
        <w:rPr>
          <w:rFonts w:ascii="Times New Roman" w:hAnsi="Times New Roman" w:cs="Times New Roman"/>
          <w:sz w:val="26"/>
          <w:szCs w:val="26"/>
        </w:rPr>
        <w:t>программах</w:t>
      </w:r>
      <w:proofErr w:type="gramEnd"/>
      <w:r w:rsidRPr="004F2333">
        <w:rPr>
          <w:rFonts w:ascii="Times New Roman" w:hAnsi="Times New Roman" w:cs="Times New Roman"/>
          <w:sz w:val="26"/>
          <w:szCs w:val="26"/>
        </w:rPr>
        <w:t xml:space="preserve"> Российской Федерации;</w:t>
      </w:r>
    </w:p>
    <w:p w:rsidR="00E35143" w:rsidRPr="004F2333" w:rsidRDefault="00E35143" w:rsidP="004F2333">
      <w:pPr>
        <w:pStyle w:val="ConsPlusNormal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государственных </w:t>
      </w:r>
      <w:proofErr w:type="gramStart"/>
      <w:r w:rsidRPr="004F2333">
        <w:rPr>
          <w:rFonts w:ascii="Times New Roman" w:hAnsi="Times New Roman" w:cs="Times New Roman"/>
          <w:sz w:val="26"/>
          <w:szCs w:val="26"/>
        </w:rPr>
        <w:t>программах</w:t>
      </w:r>
      <w:proofErr w:type="gramEnd"/>
      <w:r w:rsidRPr="004F2333">
        <w:rPr>
          <w:rFonts w:ascii="Times New Roman" w:hAnsi="Times New Roman" w:cs="Times New Roman"/>
          <w:sz w:val="26"/>
          <w:szCs w:val="26"/>
        </w:rPr>
        <w:t xml:space="preserve"> Республики Хакасия; </w:t>
      </w:r>
    </w:p>
    <w:p w:rsidR="00E35143" w:rsidRPr="004F2333" w:rsidRDefault="00E35143" w:rsidP="004F2333">
      <w:pPr>
        <w:pStyle w:val="ConsPlusNormal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других планах мероприятий муниципального образования и Республики Хакасия.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Главными механизмами реализации Стратегии станут: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1.Финансово-экономический механизм:</w:t>
      </w:r>
    </w:p>
    <w:p w:rsidR="00E35143" w:rsidRPr="004F2333" w:rsidRDefault="00E35143" w:rsidP="004F2333">
      <w:pPr>
        <w:pStyle w:val="ConsPlusNormal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 xml:space="preserve">формирование </w:t>
      </w:r>
      <w:r w:rsidRPr="004F2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бюджета города </w:t>
      </w:r>
      <w:proofErr w:type="spellStart"/>
      <w:r w:rsidRPr="004F2333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Черногорска</w:t>
      </w:r>
      <w:r w:rsidRPr="004F2333">
        <w:rPr>
          <w:rFonts w:ascii="Times New Roman" w:hAnsi="Times New Roman" w:cs="Times New Roman"/>
          <w:sz w:val="26"/>
          <w:szCs w:val="26"/>
        </w:rPr>
        <w:t>с</w:t>
      </w:r>
      <w:proofErr w:type="spellEnd"/>
      <w:r w:rsidRPr="004F2333">
        <w:rPr>
          <w:rFonts w:ascii="Times New Roman" w:hAnsi="Times New Roman" w:cs="Times New Roman"/>
          <w:sz w:val="26"/>
          <w:szCs w:val="26"/>
        </w:rPr>
        <w:t xml:space="preserve"> учетом стратегических задач;</w:t>
      </w:r>
    </w:p>
    <w:p w:rsidR="00E35143" w:rsidRPr="004F2333" w:rsidRDefault="00E35143" w:rsidP="004F2333">
      <w:pPr>
        <w:pStyle w:val="ConsPlusNormal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привлечение средств федерального бюджета, республиканского бюджета Республики Хакасия путем участия в реализации мероприятий государственных программ Российской Федерации и государственных программ Республики Хакасия;</w:t>
      </w:r>
    </w:p>
    <w:p w:rsidR="00E35143" w:rsidRPr="004F2333" w:rsidRDefault="00E35143" w:rsidP="004F2333">
      <w:pPr>
        <w:pStyle w:val="ConsPlusNormal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поддержка малого и среднего предпринимательства путем предоставления субсидий;</w:t>
      </w:r>
    </w:p>
    <w:p w:rsidR="00E35143" w:rsidRPr="004F2333" w:rsidRDefault="00E35143" w:rsidP="004F2333">
      <w:pPr>
        <w:pStyle w:val="ConsPlusNormal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внебюджетное финансирование проектов путем заключения соглашений, направленных на конструктивное взаимовыгодное сотрудничество между Администрацией города Черногорска и хозяйствующими субъектами.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2. Нормативно-правовой механизм:</w:t>
      </w:r>
    </w:p>
    <w:p w:rsidR="00E35143" w:rsidRPr="004F2333" w:rsidRDefault="00E35143" w:rsidP="004F2333">
      <w:pPr>
        <w:pStyle w:val="ConsPlusNormal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разработка (актуализация) и реализация нормативных правовых актов муниципального образования город Черногорск, приведение их в соответствии с федеральным и республиканским законодательством, а также целями и задачами, определенными Стратегией, включая определение принципов и механизмов бюджетно-налогового регулирования, системы муниципального управления, стимулирования инвестиционной деятельности хозяйствующих субъектов, поддержки развития предпринимательства, решения вопросов социальной политики;</w:t>
      </w:r>
    </w:p>
    <w:p w:rsidR="00E35143" w:rsidRPr="004F2333" w:rsidRDefault="00E35143" w:rsidP="004F2333">
      <w:pPr>
        <w:pStyle w:val="ConsPlusNormal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разработка и реализация муниципальных программ (подпрограмм), которые являются основным механизмом реализации Стратегии и представляют собой систему согласованных мероприятий (взаимоувязанных по задачам, срокам осуществления и ресурсам) и инструментов, направленных на достижение целей и задач, определенных Стратегией;</w:t>
      </w:r>
    </w:p>
    <w:p w:rsidR="00E35143" w:rsidRPr="004F2333" w:rsidRDefault="00E35143" w:rsidP="004F2333">
      <w:pPr>
        <w:pStyle w:val="ConsPlusNormal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разработка и реализация плана мероприятий по реализации Стратегии;</w:t>
      </w:r>
    </w:p>
    <w:p w:rsidR="00E35143" w:rsidRPr="004F2333" w:rsidRDefault="00E35143" w:rsidP="004F2333">
      <w:pPr>
        <w:pStyle w:val="ConsPlusNormal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мониторинг ежегодного отчета о выполнении муниципальных программ;</w:t>
      </w:r>
    </w:p>
    <w:p w:rsidR="00E35143" w:rsidRPr="004F2333" w:rsidRDefault="00E35143" w:rsidP="004F2333">
      <w:pPr>
        <w:pStyle w:val="ConsPlusNormal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разработка (актуализация) и реализация документов градостроительного развития муниципального образования город Черногорск.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lastRenderedPageBreak/>
        <w:t>3. Управленческий механизм:</w:t>
      </w:r>
    </w:p>
    <w:p w:rsidR="00E35143" w:rsidRPr="004F2333" w:rsidRDefault="00E35143" w:rsidP="004F2333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закрепление стратегических функций за структурными подразделениями Администрации муниципального образования;</w:t>
      </w:r>
    </w:p>
    <w:p w:rsidR="00E35143" w:rsidRPr="004F2333" w:rsidRDefault="00E35143" w:rsidP="004F2333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организация работ по реализации Стратегии в текущей деятельности структурных подразделений Администрации;</w:t>
      </w:r>
    </w:p>
    <w:p w:rsidR="00E35143" w:rsidRPr="004F2333" w:rsidRDefault="00E35143" w:rsidP="004F2333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взаимодействие структурных подразделений Администрации по стратегическим вопросам (во взаимосвязи с текущими вопросами);</w:t>
      </w:r>
    </w:p>
    <w:p w:rsidR="00E35143" w:rsidRPr="004F2333" w:rsidRDefault="00E35143" w:rsidP="004F2333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координация процесса реализации Стратегии;</w:t>
      </w:r>
    </w:p>
    <w:p w:rsidR="00E35143" w:rsidRPr="004F2333" w:rsidRDefault="00E35143" w:rsidP="004F2333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организация бюджетного процесса в муниципальном образовании с учетом стратегических ориентиров;</w:t>
      </w:r>
    </w:p>
    <w:p w:rsidR="00E35143" w:rsidRPr="004F2333" w:rsidRDefault="00E35143" w:rsidP="004F2333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осуществление систематического мониторинга и контроля осуществления Стратегии.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4. Информационно-коммуникационный механизм:</w:t>
      </w:r>
    </w:p>
    <w:p w:rsidR="00E35143" w:rsidRPr="004F2333" w:rsidRDefault="00E35143" w:rsidP="004F2333">
      <w:pPr>
        <w:pStyle w:val="ConsPlusNormal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организация и осуществление обратной связи с жителями, бизнесом и другими заинтересованными сторонами по вопросам реализации Стратегии путем ведение официального сайта Администрации города Черногорска, размещения информации о деятельности органов местного самоуправления в средствах массовой информации; приема граждан по личным вопросам главой города Черногорска и его заместителями;</w:t>
      </w:r>
    </w:p>
    <w:p w:rsidR="00E35143" w:rsidRPr="004F2333" w:rsidRDefault="00E35143" w:rsidP="004F2333">
      <w:pPr>
        <w:pStyle w:val="ConsPlusNormal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организация информационных потоков, документооборота и его автоматизация в Администрации города Черногорска;</w:t>
      </w:r>
    </w:p>
    <w:p w:rsidR="00E35143" w:rsidRPr="004F2333" w:rsidRDefault="00E35143" w:rsidP="004F2333">
      <w:pPr>
        <w:pStyle w:val="ConsPlusNormal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2333">
        <w:rPr>
          <w:rFonts w:ascii="Times New Roman" w:hAnsi="Times New Roman" w:cs="Times New Roman"/>
          <w:sz w:val="26"/>
          <w:szCs w:val="26"/>
        </w:rPr>
        <w:t>обеспечение органов местного самоуправления, его структурных подразделений и социально значимых объектов каналами связи, позволяющими предоставлять государственные и муниципальные услуги, в том числе и в электронном виде.</w:t>
      </w:r>
    </w:p>
    <w:p w:rsidR="00E35143" w:rsidRPr="004F2333" w:rsidRDefault="00E35143" w:rsidP="004F233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35143" w:rsidRPr="004F2333" w:rsidRDefault="00E35143" w:rsidP="004F2333">
      <w:pPr>
        <w:jc w:val="center"/>
        <w:rPr>
          <w:b/>
          <w:sz w:val="26"/>
          <w:szCs w:val="26"/>
        </w:rPr>
      </w:pPr>
      <w:r w:rsidRPr="004F2333">
        <w:rPr>
          <w:b/>
          <w:sz w:val="26"/>
          <w:szCs w:val="26"/>
        </w:rPr>
        <w:t>5.2. Управление реализацией Стратегии</w:t>
      </w:r>
    </w:p>
    <w:p w:rsidR="00E35143" w:rsidRPr="004F2333" w:rsidRDefault="00E35143" w:rsidP="004F2333">
      <w:pPr>
        <w:ind w:firstLine="540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 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Реализация Стратегии осуществляется Администрацией города  Черногорска в соответствии с полномочиями в установленной сфере деятельности.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Для достижения стратегических целей, повышения эффективности механизмов реализации Стратегии, достижения целевых индикаторов формируется система управления ее реализацией, которая предполагает:</w:t>
      </w:r>
    </w:p>
    <w:p w:rsidR="00E35143" w:rsidRPr="004F2333" w:rsidRDefault="00E35143" w:rsidP="004F2333">
      <w:pPr>
        <w:pStyle w:val="a3"/>
        <w:numPr>
          <w:ilvl w:val="0"/>
          <w:numId w:val="34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разработку и реализацию плана мероприятий по реализации Стратегии;</w:t>
      </w:r>
    </w:p>
    <w:p w:rsidR="00E35143" w:rsidRPr="004F2333" w:rsidRDefault="00E35143" w:rsidP="004F2333">
      <w:pPr>
        <w:pStyle w:val="a3"/>
        <w:numPr>
          <w:ilvl w:val="0"/>
          <w:numId w:val="34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обеспечение согласованности положений Стратегии, плана мероприятий по ее реализации, документов градостроительного развития на муниципальном уровне, муниципальных программ, иных документов стратегического планирования, принимаемых на муниципальном уровне;</w:t>
      </w:r>
    </w:p>
    <w:p w:rsidR="00E35143" w:rsidRPr="004F2333" w:rsidRDefault="00E35143" w:rsidP="004F2333">
      <w:pPr>
        <w:pStyle w:val="a3"/>
        <w:numPr>
          <w:ilvl w:val="0"/>
          <w:numId w:val="34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создание механизма мониторинга, контроля выполнения положений Стратегии, реализации задач и механизмов, достижения установленных целевых индикаторов.</w:t>
      </w:r>
    </w:p>
    <w:p w:rsidR="00E35143" w:rsidRPr="004F2333" w:rsidRDefault="00E35143" w:rsidP="004F233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Мониторинг и контроль реализации Стратегии предполагает:</w:t>
      </w:r>
    </w:p>
    <w:p w:rsidR="00E35143" w:rsidRPr="004F2333" w:rsidRDefault="00E35143" w:rsidP="004F2333">
      <w:pPr>
        <w:pStyle w:val="a3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организацию взаимодействия Администрации города Черногорска с исполнителями Стратегии;</w:t>
      </w:r>
    </w:p>
    <w:p w:rsidR="00E35143" w:rsidRPr="004F2333" w:rsidRDefault="00E35143" w:rsidP="004F2333">
      <w:pPr>
        <w:pStyle w:val="a3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ведение отчетности о ходе исполнения Стратегии;</w:t>
      </w:r>
    </w:p>
    <w:p w:rsidR="00E35143" w:rsidRPr="004F2333" w:rsidRDefault="00E35143" w:rsidP="004F2333">
      <w:pPr>
        <w:pStyle w:val="a3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рассмотрение и предоставление в уполномоченный орган муниципального образования отчета о выполнении Стратегии.</w:t>
      </w:r>
    </w:p>
    <w:p w:rsidR="00E35143" w:rsidRPr="004F2333" w:rsidRDefault="00E35143" w:rsidP="004F2333">
      <w:pPr>
        <w:pStyle w:val="a3"/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Система управления реализацией Стратегии решает ряд задач:</w:t>
      </w:r>
    </w:p>
    <w:p w:rsidR="00E35143" w:rsidRPr="004F2333" w:rsidRDefault="00E35143" w:rsidP="004F2333">
      <w:pPr>
        <w:pStyle w:val="a3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эффективную организацию деятельности органов местного самоуправления в стратегическом направлении;</w:t>
      </w:r>
    </w:p>
    <w:p w:rsidR="00E35143" w:rsidRPr="004F2333" w:rsidRDefault="00E35143" w:rsidP="004F2333">
      <w:pPr>
        <w:pStyle w:val="a3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распределение ресурсов по стратегически значимым направлениям деятельности (перераспределение бюджета в связи с принятием новой Стратегии);</w:t>
      </w:r>
    </w:p>
    <w:p w:rsidR="00E35143" w:rsidRPr="004F2333" w:rsidRDefault="00E35143" w:rsidP="004F2333">
      <w:pPr>
        <w:pStyle w:val="a3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совершенствование системы информационного сопровождения реализации Стратегии.</w:t>
      </w:r>
    </w:p>
    <w:p w:rsidR="00E35143" w:rsidRPr="004F2333" w:rsidRDefault="00E35143" w:rsidP="004F2333">
      <w:pPr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Комплексное управление реализацией Стратегии осуществляет Администрация города Черногорска, которая:</w:t>
      </w:r>
    </w:p>
    <w:p w:rsidR="00E35143" w:rsidRPr="004F2333" w:rsidRDefault="00E35143" w:rsidP="004F2333">
      <w:pPr>
        <w:pStyle w:val="a3"/>
        <w:numPr>
          <w:ilvl w:val="0"/>
          <w:numId w:val="36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координирует работу исполнителей стратегических мероприятий и проектов;</w:t>
      </w:r>
    </w:p>
    <w:p w:rsidR="00E35143" w:rsidRPr="004F2333" w:rsidRDefault="00E35143" w:rsidP="004F2333">
      <w:pPr>
        <w:pStyle w:val="a3"/>
        <w:numPr>
          <w:ilvl w:val="0"/>
          <w:numId w:val="36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 xml:space="preserve">осуществляет сопровождение реализации Стратегии, включающее контроль за эффективным и целевым использованием выделяемых финансовых средств, </w:t>
      </w:r>
      <w:proofErr w:type="gramStart"/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контроль за</w:t>
      </w:r>
      <w:proofErr w:type="gramEnd"/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 xml:space="preserve"> качеством проводимых мероприятий, контроль за выполнением сроков реализации мероприятий, исполнением договоров и контрактов.</w:t>
      </w:r>
    </w:p>
    <w:p w:rsidR="00E35143" w:rsidRPr="004F2333" w:rsidRDefault="00E35143" w:rsidP="004F233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4F2333">
        <w:rPr>
          <w:sz w:val="26"/>
          <w:szCs w:val="26"/>
        </w:rPr>
        <w:t>Основаниями для внесения изменений в Стратегию могут быть:</w:t>
      </w:r>
    </w:p>
    <w:p w:rsidR="00E35143" w:rsidRPr="004F2333" w:rsidRDefault="00E35143" w:rsidP="004F2333">
      <w:pPr>
        <w:pStyle w:val="a3"/>
        <w:numPr>
          <w:ilvl w:val="0"/>
          <w:numId w:val="37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изменение законодательства Российской Федерации и Республики Хакасия по вопросам предметов ведения, отнесенных к компетенции органов местного самоуправления и по вопросам финансовых основ местного самоуправления;</w:t>
      </w:r>
    </w:p>
    <w:p w:rsidR="00E35143" w:rsidRPr="004F2333" w:rsidRDefault="00E35143" w:rsidP="004F2333">
      <w:pPr>
        <w:pStyle w:val="a3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 xml:space="preserve">существенные изменения внешних и внутренних условий экономического развития Российской Федерации и Республики Хакасия (те, которые не предусмотрены Стратегией), которые влияют на возможности реализации положений Стратегии; </w:t>
      </w:r>
    </w:p>
    <w:p w:rsidR="00E35143" w:rsidRPr="004F2333" w:rsidRDefault="00E35143" w:rsidP="004F2333">
      <w:pPr>
        <w:pStyle w:val="a3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внесения изменений в Стратегию социально-экономического развития Республики Хакасия до 2030 года в части, затрагивающей вопросы социально-экономического развития города Черногорска;</w:t>
      </w:r>
    </w:p>
    <w:p w:rsidR="00E35143" w:rsidRPr="004F2333" w:rsidRDefault="00E35143" w:rsidP="004F2333">
      <w:pPr>
        <w:pStyle w:val="a3"/>
        <w:numPr>
          <w:ilvl w:val="0"/>
          <w:numId w:val="37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hAnsi="Times New Roman"/>
          <w:sz w:val="26"/>
          <w:szCs w:val="26"/>
        </w:rPr>
        <w:t>корректировки Прогноза социально-экономического развития города Черногорска на долгосрочный период до 2030 года;</w:t>
      </w:r>
    </w:p>
    <w:p w:rsidR="00E35143" w:rsidRPr="004F2333" w:rsidRDefault="00E35143" w:rsidP="004F2333">
      <w:pPr>
        <w:pStyle w:val="a3"/>
        <w:numPr>
          <w:ilvl w:val="0"/>
          <w:numId w:val="37"/>
        </w:numPr>
        <w:tabs>
          <w:tab w:val="left" w:pos="851"/>
          <w:tab w:val="left" w:pos="993"/>
        </w:tabs>
        <w:spacing w:after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/>
          <w:sz w:val="26"/>
          <w:szCs w:val="26"/>
          <w:lang w:eastAsia="ru-RU"/>
        </w:rPr>
        <w:t>заключение муниципальным образованием соглашений со стратегическими инвесторами, определяющих не предусмотренные Стратегией направления развития;</w:t>
      </w:r>
    </w:p>
    <w:p w:rsidR="00E35143" w:rsidRPr="004F2333" w:rsidRDefault="00E35143" w:rsidP="004F2333">
      <w:pPr>
        <w:pStyle w:val="a3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4F2333">
        <w:rPr>
          <w:rFonts w:ascii="Times New Roman" w:hAnsi="Times New Roman"/>
          <w:sz w:val="26"/>
          <w:szCs w:val="26"/>
        </w:rPr>
        <w:t>результаты мониторинга и контроля реализации Стратегии.</w:t>
      </w:r>
    </w:p>
    <w:p w:rsidR="00E35143" w:rsidRPr="004F2333" w:rsidRDefault="00E35143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5143" w:rsidRPr="004F2333" w:rsidRDefault="00E35143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5143" w:rsidRPr="004F2333" w:rsidRDefault="00E35143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5143" w:rsidRDefault="00E35143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20522" w:rsidRDefault="00720522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20522" w:rsidRDefault="00720522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20522" w:rsidRDefault="00720522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20522" w:rsidRDefault="00720522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20522" w:rsidRDefault="00720522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20522" w:rsidRDefault="00720522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20522" w:rsidRDefault="00720522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20522" w:rsidRPr="004F2333" w:rsidRDefault="00720522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5143" w:rsidRPr="004F2333" w:rsidRDefault="00E35143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5143" w:rsidRDefault="00E35143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E1413" w:rsidRDefault="009E1413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E1413" w:rsidRDefault="009E1413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E1413" w:rsidRPr="004F2333" w:rsidRDefault="009E1413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  <w:bookmarkStart w:id="0" w:name="_GoBack"/>
      <w:bookmarkEnd w:id="0"/>
    </w:p>
    <w:p w:rsidR="00B72C39" w:rsidRPr="004F2333" w:rsidRDefault="00B72C39" w:rsidP="004F2333">
      <w:pPr>
        <w:pStyle w:val="a3"/>
        <w:tabs>
          <w:tab w:val="left" w:pos="851"/>
          <w:tab w:val="left" w:pos="993"/>
        </w:tabs>
        <w:spacing w:after="0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5143" w:rsidRPr="004F2333" w:rsidRDefault="00E35143" w:rsidP="004F2333">
      <w:pPr>
        <w:ind w:firstLine="540"/>
        <w:jc w:val="right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> Приложение 1</w:t>
      </w:r>
    </w:p>
    <w:p w:rsidR="00E35143" w:rsidRPr="004F2333" w:rsidRDefault="00E35143" w:rsidP="004F2333">
      <w:pPr>
        <w:ind w:firstLine="540"/>
        <w:jc w:val="right"/>
        <w:rPr>
          <w:sz w:val="26"/>
          <w:szCs w:val="26"/>
        </w:rPr>
      </w:pPr>
    </w:p>
    <w:p w:rsidR="00E35143" w:rsidRPr="004F2333" w:rsidRDefault="00E35143" w:rsidP="004F2333">
      <w:pPr>
        <w:pStyle w:val="a5"/>
        <w:shd w:val="clear" w:color="auto" w:fill="FFFFFF"/>
        <w:jc w:val="center"/>
        <w:rPr>
          <w:b/>
          <w:sz w:val="26"/>
          <w:szCs w:val="26"/>
        </w:rPr>
      </w:pPr>
      <w:r w:rsidRPr="004F2333">
        <w:rPr>
          <w:b/>
          <w:sz w:val="26"/>
          <w:szCs w:val="26"/>
        </w:rPr>
        <w:t>Перечень муниципальных программ, планируемых к принятию и реализации на территории города Черногорска до 2030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1"/>
        <w:gridCol w:w="8505"/>
      </w:tblGrid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«Управление имуществом и земельными ресурсами на территории муниципального образования г. Черногорск»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торговли на территории муниципального образования г. Черногорск» 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«Финансовая поддержка и развитие территориального общественного самоуправления»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«Финансовая поддержка социально ориентированным негосударственным и некоммерческим общественным организациям»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«Профилактика правонарушений, обеспечение общественного порядка и безопасности на территории города Черногорска»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«Развитие образования в городе Черногорске»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«Молодежь города Черногорска»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«Развитие культуры в городе Черногорске»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«Развитие физической культуры и спорта в городе Черногорске»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«Развитие субъектов малого и среднего предпринимательства в городе Черногорске»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«Экологическая безопасность муниципального образования город Черногорск»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 города Черногорска»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«Благоустройство города Черногорска»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«Повышение безопасности дорожного движения в городе Черногорске»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«Формирование законопослушного поведения участников дорожного движения в городе Черногорске»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«Автомобильные дороги города Черногорска»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в городе Черногорске»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«Комплексное развитие систем коммунальной инфраструктуры муниципального образования город Черногорск»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«Переселение граждан из аварийного жилищного фонда на территории города Черногорска»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«Градостроительная политика города Черногорска»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«Защита населения и территории города Черногорска от чрезвычайных ситуаций, обеспечение пожарной безопасности»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«Обеспечение жильем молодых семей»</w:t>
            </w:r>
          </w:p>
        </w:tc>
      </w:tr>
      <w:tr w:rsidR="00E35143" w:rsidRPr="00624F94" w:rsidTr="00E35143">
        <w:tc>
          <w:tcPr>
            <w:tcW w:w="771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505" w:type="dxa"/>
          </w:tcPr>
          <w:p w:rsidR="00E35143" w:rsidRPr="00624F94" w:rsidRDefault="00E35143" w:rsidP="00E351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«Цифровая трансформация в городе Черногорске»</w:t>
            </w:r>
          </w:p>
        </w:tc>
      </w:tr>
    </w:tbl>
    <w:p w:rsidR="00E35143" w:rsidRPr="00624F94" w:rsidRDefault="00E35143" w:rsidP="00E35143">
      <w:pPr>
        <w:pStyle w:val="a6"/>
        <w:spacing w:after="0" w:line="360" w:lineRule="auto"/>
        <w:ind w:firstLine="709"/>
        <w:jc w:val="both"/>
        <w:rPr>
          <w:spacing w:val="-4"/>
        </w:rPr>
      </w:pPr>
    </w:p>
    <w:p w:rsidR="00E35143" w:rsidRPr="00624F94" w:rsidRDefault="00E35143" w:rsidP="00E35143">
      <w:pPr>
        <w:pStyle w:val="a6"/>
        <w:spacing w:after="0" w:line="360" w:lineRule="auto"/>
        <w:ind w:firstLine="709"/>
        <w:jc w:val="both"/>
        <w:rPr>
          <w:spacing w:val="-4"/>
        </w:rPr>
      </w:pPr>
    </w:p>
    <w:p w:rsidR="00E35143" w:rsidRPr="00624F94" w:rsidRDefault="00E35143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E35143" w:rsidRPr="00624F94" w:rsidRDefault="00E35143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E35143" w:rsidRDefault="00E35143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720522" w:rsidRDefault="00720522" w:rsidP="00E35143">
      <w:pPr>
        <w:pStyle w:val="a5"/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E35143" w:rsidRPr="004F2333" w:rsidRDefault="00E35143" w:rsidP="004F2333">
      <w:pPr>
        <w:pStyle w:val="a5"/>
        <w:shd w:val="clear" w:color="auto" w:fill="FFFFFF"/>
        <w:spacing w:before="0" w:after="0"/>
        <w:jc w:val="right"/>
        <w:rPr>
          <w:sz w:val="26"/>
          <w:szCs w:val="26"/>
        </w:rPr>
      </w:pPr>
      <w:r w:rsidRPr="004F2333">
        <w:rPr>
          <w:sz w:val="26"/>
          <w:szCs w:val="26"/>
        </w:rPr>
        <w:lastRenderedPageBreak/>
        <w:t>Приложение 2</w:t>
      </w:r>
    </w:p>
    <w:p w:rsidR="00E35143" w:rsidRPr="004F2333" w:rsidRDefault="00E35143" w:rsidP="004F2333">
      <w:pPr>
        <w:pStyle w:val="a5"/>
        <w:shd w:val="clear" w:color="auto" w:fill="FFFFFF"/>
        <w:spacing w:before="0" w:after="0"/>
        <w:jc w:val="right"/>
        <w:rPr>
          <w:sz w:val="26"/>
          <w:szCs w:val="26"/>
        </w:rPr>
      </w:pPr>
    </w:p>
    <w:p w:rsidR="00E35143" w:rsidRPr="004F2333" w:rsidRDefault="00E35143" w:rsidP="004F2333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333">
        <w:rPr>
          <w:rFonts w:ascii="Times New Roman" w:hAnsi="Times New Roman" w:cs="Times New Roman"/>
          <w:b/>
          <w:sz w:val="26"/>
          <w:szCs w:val="26"/>
        </w:rPr>
        <w:t>Перечень значимых инвестиционных проектов, планируемых к реализации на территории города Черногорска до 2030 года</w:t>
      </w:r>
    </w:p>
    <w:p w:rsidR="00E35143" w:rsidRPr="00624F94" w:rsidRDefault="00E35143" w:rsidP="00E35143">
      <w:pPr>
        <w:pStyle w:val="a6"/>
        <w:spacing w:after="0" w:line="360" w:lineRule="auto"/>
        <w:ind w:firstLine="709"/>
        <w:jc w:val="both"/>
        <w:rPr>
          <w:spacing w:val="-4"/>
        </w:rPr>
      </w:pP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4"/>
        <w:gridCol w:w="2386"/>
        <w:gridCol w:w="1497"/>
        <w:gridCol w:w="1984"/>
        <w:gridCol w:w="2977"/>
      </w:tblGrid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проекта, объекта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Планируемые источники финансирования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5143" w:rsidRPr="00624F94" w:rsidTr="00E35143">
        <w:trPr>
          <w:trHeight w:val="2369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Модернизация оборудования для организации цифровых каналов связи с подстанции филиала ПАО «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Сибирь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2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62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62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Хакасэнерго</w:t>
            </w:r>
            <w:proofErr w:type="spellEnd"/>
            <w:r w:rsidRPr="0062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в диспетчерский центр – ЦУС «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Хакасэнерго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2025 – 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autoSpaceDE w:val="0"/>
              <w:autoSpaceDN w:val="0"/>
              <w:adjustRightInd w:val="0"/>
              <w:jc w:val="both"/>
            </w:pPr>
            <w:r w:rsidRPr="00624F94">
              <w:t>Замена и (или) установка приборов учета электрической энергии, отвечающих современных требованиям и обеспечивают возможность их присоединения к интеллектуальным системам учета электрической энергии (мощности).</w:t>
            </w: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Модернизация систем учета электроэнергии (при истечении срока эксплуатации и при выходе из строя)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2022 – 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Технологическое присоединение 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энергопринимающих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потребителей максимальной мощностью до 15 к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Вт вкл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ючительно и до 150 кВт включительно.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2022 – 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Технологическое присоединение новых потребителей.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помольных мощностей для увеличения объема выпуска 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глинопорошков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линий завода по переработке глин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до 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технологических линий производства 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глинопорошков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. По итогам реализации проекта будут созданы 20 новых рабочих мест. Объем инвестиций составит более 270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Единый недвижимый </w:t>
            </w: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 «ППНК 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Сибирит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2026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r w:rsidRPr="00624F94">
              <w:t xml:space="preserve">Внебюджетные </w:t>
            </w:r>
            <w:r w:rsidRPr="00624F94">
              <w:lastRenderedPageBreak/>
              <w:t>средства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Производство </w:t>
            </w:r>
            <w:r w:rsidRPr="00624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невзрывчатых компонентов современной эмульсионной взрывчатки марки «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Сибирит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с мягкой детонацией. </w:t>
            </w: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Объем инвестиций составит 770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Обустройство площадки для разгрузки аммиачной селитры. Объем инвестиций составит 30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По итогам реализации двух проектов будут созданы 43 новых рабочих места.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Площадка для хранения аммиачной селитры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2022 – 2023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r w:rsidRPr="00624F94">
              <w:t>Внебюджетные средства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Модернизация и расширение угольного производства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2022 – 2026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r w:rsidRPr="00624F94">
              <w:t>Внебюджетные средства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автоматической системы пожаротушения, Приобретение оборудования для обогащения и переработке, автотранспорта. Объем инвестиций составит более 4500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</w:tc>
      </w:tr>
      <w:tr w:rsidR="00E35143" w:rsidRPr="00624F94" w:rsidTr="00E35143">
        <w:trPr>
          <w:trHeight w:val="278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Строительство консервного цеха</w:t>
            </w: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2024 – 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jc w:val="both"/>
            </w:pPr>
            <w:r w:rsidRPr="00624F94">
              <w:t xml:space="preserve">Консервный цех по производству консервной продукции – говядина тушеная вышей сорт, конина тушеная высший сорт, </w:t>
            </w:r>
            <w:proofErr w:type="gramStart"/>
            <w:r w:rsidRPr="00624F94">
              <w:t>свинина</w:t>
            </w:r>
            <w:proofErr w:type="gramEnd"/>
            <w:r w:rsidRPr="00624F94">
              <w:t xml:space="preserve"> тушенная высший сорт с мощностью переработки до 100 тысяч банок в смену. При выходе на проектную мощность суточный объём перерабатываемого сырья составит 25 тонн. </w:t>
            </w:r>
          </w:p>
          <w:p w:rsidR="00E35143" w:rsidRPr="00624F94" w:rsidRDefault="00E35143" w:rsidP="00E44B2B">
            <w:pPr>
              <w:jc w:val="both"/>
            </w:pPr>
            <w:r w:rsidRPr="00624F94">
              <w:t xml:space="preserve">Годовой объём производства консервной продукции  составит – 30 </w:t>
            </w:r>
            <w:proofErr w:type="gramStart"/>
            <w:r w:rsidRPr="00624F94">
              <w:t>млн</w:t>
            </w:r>
            <w:proofErr w:type="gramEnd"/>
            <w:r w:rsidRPr="00624F94">
              <w:t xml:space="preserve"> банок в год. </w:t>
            </w:r>
          </w:p>
          <w:p w:rsidR="00E35143" w:rsidRPr="00624F94" w:rsidRDefault="00E35143" w:rsidP="00E44B2B">
            <w:pPr>
              <w:jc w:val="both"/>
            </w:pPr>
            <w:r w:rsidRPr="00624F94">
              <w:t>140 новых рабочих мест.</w:t>
            </w:r>
          </w:p>
          <w:p w:rsidR="00E35143" w:rsidRPr="00624F94" w:rsidRDefault="00E35143" w:rsidP="00E44B2B">
            <w:pPr>
              <w:jc w:val="both"/>
            </w:pPr>
            <w:r w:rsidRPr="00624F94">
              <w:t xml:space="preserve">Объем инвестиций составит более 250 </w:t>
            </w:r>
            <w:proofErr w:type="gramStart"/>
            <w:r w:rsidRPr="00624F94">
              <w:t>млн</w:t>
            </w:r>
            <w:proofErr w:type="gramEnd"/>
            <w:r w:rsidRPr="00624F94">
              <w:t xml:space="preserve"> рублей.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откормочной площадки для разведения и откорма </w:t>
            </w: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КРС</w:t>
            </w: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 – 2023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jc w:val="both"/>
              <w:rPr>
                <w:rFonts w:eastAsia="Calibri"/>
              </w:rPr>
            </w:pPr>
            <w:r w:rsidRPr="00624F94">
              <w:rPr>
                <w:rFonts w:eastAsia="Calibri"/>
              </w:rPr>
              <w:t xml:space="preserve">Выращивание породистых бычков, буйволов, яков и др. при ресурсосберегающей </w:t>
            </w:r>
            <w:r w:rsidRPr="00624F94">
              <w:rPr>
                <w:rFonts w:eastAsia="Calibri"/>
              </w:rPr>
              <w:lastRenderedPageBreak/>
              <w:t xml:space="preserve">технологии и </w:t>
            </w:r>
            <w:r w:rsidRPr="00624F94">
              <w:t>без химических добавок</w:t>
            </w:r>
            <w:r w:rsidRPr="00624F94">
              <w:rPr>
                <w:rFonts w:eastAsia="Calibri"/>
              </w:rPr>
              <w:t xml:space="preserve">, что способствует получению туш категории «Супер» с хорошей мраморностью стейков. </w:t>
            </w:r>
          </w:p>
          <w:p w:rsidR="00E35143" w:rsidRPr="00624F94" w:rsidRDefault="00E35143" w:rsidP="00E44B2B">
            <w:pPr>
              <w:jc w:val="both"/>
              <w:rPr>
                <w:rFonts w:eastAsia="Calibri"/>
              </w:rPr>
            </w:pPr>
            <w:r w:rsidRPr="00624F94">
              <w:rPr>
                <w:rFonts w:eastAsia="Calibri"/>
              </w:rPr>
              <w:t>Данный проект обеспечит население и организации Республики Хакасия, Красноярского края, Республики Тыва и Алтай вкусной и свежей продукцией собственного производства.</w:t>
            </w: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5 новых рабочих мест.</w:t>
            </w: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Объем инвестиций составит 20 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spacing w:before="100" w:beforeAutospacing="1" w:after="100" w:afterAutospacing="1"/>
            </w:pPr>
            <w:r w:rsidRPr="00624F94">
              <w:t>Строительство современного мусороперерабатывающего завода с полигоном ТКО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2022 – 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предприятия по сортировке и переработке твердых коммунальных отходов (ТКО) с извлечением коммерчески полезного вторичного сырья (бумага, металл, стекло, полимеры, дерево и др.) для последующей его реализации производственным предприятиям. Для утилизации органической составляющей ТКО планируется строительство линии </w:t>
            </w:r>
            <w:proofErr w:type="spell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биокомпостирования</w:t>
            </w:r>
            <w:proofErr w:type="spell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Общий объем инвестиций по проекту составит 265,78 млн</w:t>
            </w: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81 новое рабочее место.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spacing w:before="100" w:beforeAutospacing="1" w:after="100" w:afterAutospacing="1"/>
              <w:rPr>
                <w:color w:val="000000"/>
              </w:rPr>
            </w:pPr>
            <w:r w:rsidRPr="00624F94">
              <w:rPr>
                <w:color w:val="000000"/>
              </w:rPr>
              <w:t>Строительство инженерных сетей водоснабжения ИЖС</w:t>
            </w:r>
          </w:p>
          <w:p w:rsidR="00E35143" w:rsidRPr="00624F94" w:rsidRDefault="00E35143" w:rsidP="00E44B2B">
            <w:pPr>
              <w:spacing w:before="100" w:beforeAutospacing="1" w:after="100" w:afterAutospacing="1"/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2023 – 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федерального,  республиканского  и местного бюджетов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spacing w:before="100" w:beforeAutospacing="1" w:after="100" w:afterAutospacing="1"/>
            </w:pPr>
            <w:r w:rsidRPr="00624F94">
              <w:rPr>
                <w:color w:val="000000"/>
              </w:rPr>
              <w:t xml:space="preserve">Оснащение коммунальной инфраструктурой северо-западного района города (9 поселок) и </w:t>
            </w:r>
            <w:r w:rsidR="00D92006">
              <w:rPr>
                <w:color w:val="000000"/>
              </w:rPr>
              <w:t>р.</w:t>
            </w:r>
            <w:r w:rsidRPr="00624F94">
              <w:rPr>
                <w:color w:val="000000"/>
              </w:rPr>
              <w:t xml:space="preserve">п. </w:t>
            </w:r>
            <w:proofErr w:type="spellStart"/>
            <w:r w:rsidRPr="00624F94">
              <w:rPr>
                <w:color w:val="000000"/>
              </w:rPr>
              <w:t>Пригорск</w:t>
            </w:r>
            <w:proofErr w:type="spellEnd"/>
            <w:r w:rsidRPr="00624F94">
              <w:rPr>
                <w:color w:val="000000"/>
              </w:rPr>
              <w:t>.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spacing w:before="100" w:beforeAutospacing="1" w:after="100" w:afterAutospacing="1"/>
            </w:pPr>
            <w:r w:rsidRPr="00624F94">
              <w:rPr>
                <w:color w:val="000000"/>
              </w:rPr>
              <w:t xml:space="preserve">Строительство детской поликлиники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2023 – 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и республиканского бюджетов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 xml:space="preserve">Новая современная детская поликлиника </w:t>
            </w:r>
            <w:r w:rsidRPr="0062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200 посещений в смену.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spacing w:before="100" w:beforeAutospacing="1" w:after="100" w:afterAutospacing="1"/>
              <w:rPr>
                <w:color w:val="000000"/>
              </w:rPr>
            </w:pPr>
            <w:r w:rsidRPr="00624F94">
              <w:rPr>
                <w:color w:val="000000"/>
              </w:rPr>
              <w:t>Строительство пожарного депо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до 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и республиканского бюджетов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Сокращение время следования оперативного подразделения пожарной охраны от места получения сообщения о пожаре (от пожарного депо) до объекта предполагаемого пожара.</w:t>
            </w:r>
          </w:p>
        </w:tc>
      </w:tr>
      <w:tr w:rsidR="00E35143" w:rsidRPr="00624F94" w:rsidTr="00E35143">
        <w:trPr>
          <w:trHeight w:val="160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spacing w:before="100" w:beforeAutospacing="1" w:after="100" w:afterAutospacing="1"/>
              <w:rPr>
                <w:color w:val="000000"/>
              </w:rPr>
            </w:pPr>
            <w:r w:rsidRPr="00624F94">
              <w:t xml:space="preserve">Модернизация пешеходной аллеи по ул. Юбилейная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2023 – 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федерального,  республиканского  и местного бюджетов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adjustRightInd w:val="0"/>
              <w:jc w:val="both"/>
            </w:pPr>
            <w:r w:rsidRPr="00624F94">
              <w:t>Привлекательная городская территория с новыми и современными малыми архитектурными формами и ландшафтом.</w:t>
            </w:r>
          </w:p>
        </w:tc>
      </w:tr>
      <w:tr w:rsidR="00E35143" w:rsidRPr="00624F94" w:rsidTr="00E35143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spacing w:before="100" w:beforeAutospacing="1" w:after="100" w:afterAutospacing="1"/>
              <w:rPr>
                <w:color w:val="000000"/>
              </w:rPr>
            </w:pPr>
            <w:r w:rsidRPr="00624F94">
              <w:t>Реконструкция и замена остановочных павильонов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2023 – 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федерального,  республиканского  и местного бюджетов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43" w:rsidRPr="00624F94" w:rsidRDefault="00E35143" w:rsidP="00E44B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F94">
              <w:rPr>
                <w:rFonts w:ascii="Times New Roman" w:hAnsi="Times New Roman" w:cs="Times New Roman"/>
                <w:sz w:val="24"/>
                <w:szCs w:val="24"/>
              </w:rPr>
              <w:t>Удобные и стильные остановочные павильоны в единой стилистики.</w:t>
            </w:r>
            <w:proofErr w:type="gramEnd"/>
          </w:p>
        </w:tc>
      </w:tr>
    </w:tbl>
    <w:p w:rsidR="0012799A" w:rsidRPr="0080529A" w:rsidRDefault="0012799A" w:rsidP="0012799A">
      <w:pPr>
        <w:ind w:firstLine="709"/>
        <w:contextualSpacing/>
        <w:jc w:val="both"/>
        <w:rPr>
          <w:sz w:val="26"/>
          <w:szCs w:val="26"/>
        </w:rPr>
      </w:pPr>
    </w:p>
    <w:p w:rsidR="00003434" w:rsidRDefault="00003434" w:rsidP="00003434"/>
    <w:p w:rsidR="00003434" w:rsidRPr="00577B12" w:rsidRDefault="00003434" w:rsidP="00003434"/>
    <w:p w:rsidR="00003434" w:rsidRDefault="00003434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Default="006F59AE" w:rsidP="00003434"/>
    <w:p w:rsidR="006F59AE" w:rsidRPr="00577B12" w:rsidRDefault="006F59AE" w:rsidP="00003434"/>
    <w:p w:rsidR="00003434" w:rsidRPr="00577B12" w:rsidRDefault="00003434" w:rsidP="00003434">
      <w:pPr>
        <w:autoSpaceDE w:val="0"/>
        <w:autoSpaceDN w:val="0"/>
        <w:adjustRightInd w:val="0"/>
        <w:ind w:firstLine="540"/>
        <w:jc w:val="both"/>
      </w:pPr>
    </w:p>
    <w:p w:rsidR="006F59AE" w:rsidRPr="00A93DEA" w:rsidRDefault="006F59AE" w:rsidP="006F59AE">
      <w:pPr>
        <w:pStyle w:val="12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Пояснительная записка</w:t>
      </w:r>
    </w:p>
    <w:p w:rsidR="006F59AE" w:rsidRPr="00A93DEA" w:rsidRDefault="006F59AE" w:rsidP="006F59AE">
      <w:pPr>
        <w:pStyle w:val="12"/>
        <w:jc w:val="center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к проекту решения Совета депутатов города Черногорска</w:t>
      </w:r>
    </w:p>
    <w:p w:rsidR="006F59AE" w:rsidRPr="00A93DEA" w:rsidRDefault="006F59AE" w:rsidP="006F59AE">
      <w:pPr>
        <w:pStyle w:val="2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«</w:t>
      </w:r>
      <w:r w:rsidRPr="00A93DEA">
        <w:rPr>
          <w:rFonts w:ascii="Times New Roman" w:hAnsi="Times New Roman" w:cs="Times New Roman"/>
          <w:b w:val="0"/>
          <w:i w:val="0"/>
          <w:iCs w:val="0"/>
          <w:sz w:val="26"/>
          <w:szCs w:val="26"/>
        </w:rPr>
        <w:t xml:space="preserve">Об утверждении Стратегии социально-экономического развития </w:t>
      </w:r>
      <w:r w:rsidRPr="00A93DEA">
        <w:rPr>
          <w:rFonts w:ascii="Times New Roman" w:hAnsi="Times New Roman" w:cs="Times New Roman"/>
          <w:b w:val="0"/>
          <w:i w:val="0"/>
          <w:iCs w:val="0"/>
          <w:sz w:val="26"/>
          <w:szCs w:val="26"/>
        </w:rPr>
        <w:br/>
        <w:t>города Черногорска до 2030 года»</w:t>
      </w:r>
    </w:p>
    <w:p w:rsidR="006F59AE" w:rsidRPr="00A93DEA" w:rsidRDefault="006F59AE" w:rsidP="006F59AE">
      <w:pPr>
        <w:pStyle w:val="12"/>
        <w:jc w:val="center"/>
        <w:rPr>
          <w:rFonts w:ascii="Times New Roman" w:hAnsi="Times New Roman" w:cs="Times New Roman"/>
          <w:sz w:val="26"/>
          <w:szCs w:val="26"/>
        </w:rPr>
      </w:pPr>
    </w:p>
    <w:p w:rsidR="00A4613D" w:rsidRPr="00A93DEA" w:rsidRDefault="00A4613D" w:rsidP="00A4613D">
      <w:pPr>
        <w:pStyle w:val="12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 xml:space="preserve">Проект решения Совета депутатов города Черногорска «Об утверждении Стратегиисоциально-экономическогоразвития города Черногорскадо 2030 года» разработан в соответствии </w:t>
      </w:r>
      <w:r w:rsidRPr="00A93DEA">
        <w:rPr>
          <w:rFonts w:ascii="Times New Roman" w:hAnsi="Times New Roman" w:cs="Times New Roman"/>
          <w:color w:val="000000"/>
          <w:sz w:val="26"/>
          <w:szCs w:val="26"/>
        </w:rPr>
        <w:t xml:space="preserve">с Федеральным законом от 06.10.2003 №131-ФЗ «Об общих принципах организации местного самоуправления в Российской Федерации» и Федеральным законом от 26.09.2014 №172-ФЗ «О стратегическом планировании в Российской Федерации». Стратегия </w:t>
      </w:r>
      <w:r w:rsidRPr="00A93DEA">
        <w:rPr>
          <w:rFonts w:ascii="Times New Roman" w:hAnsi="Times New Roman" w:cs="Times New Roman"/>
          <w:sz w:val="26"/>
          <w:szCs w:val="26"/>
        </w:rPr>
        <w:t>социально-экономическогоразвития города Черногорскадо 2030 года</w:t>
      </w:r>
      <w:r w:rsidRPr="00A93DEA">
        <w:rPr>
          <w:rFonts w:ascii="Times New Roman" w:hAnsi="Times New Roman" w:cs="Times New Roman"/>
          <w:color w:val="000000"/>
          <w:sz w:val="26"/>
          <w:szCs w:val="26"/>
        </w:rPr>
        <w:t xml:space="preserve"> является ключевым документом стратегического планирования на муниципальном уровне.</w:t>
      </w:r>
    </w:p>
    <w:p w:rsidR="00A4613D" w:rsidRPr="00A93DEA" w:rsidRDefault="00A4613D" w:rsidP="00A4613D">
      <w:pPr>
        <w:pStyle w:val="12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93DEA">
        <w:rPr>
          <w:rFonts w:ascii="Times New Roman" w:hAnsi="Times New Roman" w:cs="Times New Roman"/>
          <w:color w:val="000000"/>
          <w:sz w:val="26"/>
          <w:szCs w:val="26"/>
        </w:rPr>
        <w:t>Комплексный инвестиционный план модернизации моногорода Черногорска, утвержденный решением Совета депутатов г. Черногорска от 29.03.2012 № 22 действовал по 2021 год включительно, в связи, с чем требуется подготовка нового документа стратегического планирования.</w:t>
      </w:r>
    </w:p>
    <w:p w:rsidR="00A4613D" w:rsidRPr="00E04F7E" w:rsidRDefault="00A4613D" w:rsidP="00A4613D">
      <w:pPr>
        <w:pStyle w:val="12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 xml:space="preserve">Разработка Стратегии также обусловлена необходимостью актуализации долгосрочных приоритетов, целей и задач муниципального управления, направленных на обеспечение устойчивого и сбалансированного социально-экономического </w:t>
      </w:r>
      <w:r w:rsidRPr="00E04F7E">
        <w:rPr>
          <w:rFonts w:ascii="Times New Roman" w:hAnsi="Times New Roman" w:cs="Times New Roman"/>
          <w:sz w:val="26"/>
          <w:szCs w:val="26"/>
        </w:rPr>
        <w:t>развития города Черногорска.</w:t>
      </w:r>
    </w:p>
    <w:p w:rsidR="00A4613D" w:rsidRPr="00E04F7E" w:rsidRDefault="00A4613D" w:rsidP="00A4613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E04F7E">
        <w:rPr>
          <w:rFonts w:eastAsiaTheme="minorHAnsi"/>
          <w:sz w:val="26"/>
          <w:szCs w:val="26"/>
          <w:lang w:eastAsia="en-US"/>
        </w:rPr>
        <w:t xml:space="preserve">В целях обеспечения процесса разработки Стратегии, Постановлением Администрации </w:t>
      </w:r>
      <w:proofErr w:type="gramStart"/>
      <w:r w:rsidRPr="00E04F7E">
        <w:rPr>
          <w:rFonts w:eastAsiaTheme="minorHAnsi"/>
          <w:sz w:val="26"/>
          <w:szCs w:val="26"/>
          <w:lang w:eastAsia="en-US"/>
        </w:rPr>
        <w:t>г</w:t>
      </w:r>
      <w:proofErr w:type="gramEnd"/>
      <w:r w:rsidRPr="00E04F7E">
        <w:rPr>
          <w:rFonts w:eastAsiaTheme="minorHAnsi"/>
          <w:sz w:val="26"/>
          <w:szCs w:val="26"/>
          <w:lang w:eastAsia="en-US"/>
        </w:rPr>
        <w:t xml:space="preserve">. Черногорска от 06.04.2021 № 741-п утвержден </w:t>
      </w:r>
      <w:hyperlink r:id="rId19" w:history="1">
        <w:r w:rsidRPr="00E04F7E">
          <w:rPr>
            <w:rFonts w:eastAsiaTheme="minorHAnsi"/>
            <w:sz w:val="26"/>
            <w:szCs w:val="26"/>
            <w:lang w:eastAsia="en-US"/>
          </w:rPr>
          <w:t>Порядок</w:t>
        </w:r>
      </w:hyperlink>
      <w:r w:rsidRPr="00E04F7E">
        <w:rPr>
          <w:rFonts w:eastAsiaTheme="minorHAnsi"/>
          <w:sz w:val="26"/>
          <w:szCs w:val="26"/>
          <w:lang w:eastAsia="en-US"/>
        </w:rPr>
        <w:t xml:space="preserve">разработки Стратегии социально-экономического развития города Черногорска до 2030 года, </w:t>
      </w:r>
      <w:hyperlink r:id="rId20" w:history="1">
        <w:r w:rsidRPr="00E04F7E">
          <w:rPr>
            <w:rFonts w:eastAsiaTheme="minorHAnsi"/>
            <w:sz w:val="26"/>
            <w:szCs w:val="26"/>
            <w:lang w:eastAsia="en-US"/>
          </w:rPr>
          <w:t>состав</w:t>
        </w:r>
      </w:hyperlink>
      <w:r w:rsidRPr="00E04F7E">
        <w:rPr>
          <w:rFonts w:eastAsiaTheme="minorHAnsi"/>
          <w:sz w:val="26"/>
          <w:szCs w:val="26"/>
          <w:lang w:eastAsia="en-US"/>
        </w:rPr>
        <w:t xml:space="preserve"> Координационного совета по стратегическому планированию и </w:t>
      </w:r>
      <w:hyperlink r:id="rId21" w:history="1">
        <w:r w:rsidRPr="00E04F7E">
          <w:rPr>
            <w:rFonts w:eastAsiaTheme="minorHAnsi"/>
            <w:sz w:val="26"/>
            <w:szCs w:val="26"/>
            <w:lang w:eastAsia="en-US"/>
          </w:rPr>
          <w:t>План-график</w:t>
        </w:r>
      </w:hyperlink>
      <w:r w:rsidRPr="00E04F7E">
        <w:rPr>
          <w:rFonts w:eastAsiaTheme="minorHAnsi"/>
          <w:sz w:val="26"/>
          <w:szCs w:val="26"/>
          <w:lang w:eastAsia="en-US"/>
        </w:rPr>
        <w:t xml:space="preserve"> выполнения работ по разработке Стратегии.</w:t>
      </w:r>
    </w:p>
    <w:p w:rsidR="00A4613D" w:rsidRPr="00E04F7E" w:rsidRDefault="00A4613D" w:rsidP="00A4613D">
      <w:pPr>
        <w:pStyle w:val="12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F7E">
        <w:rPr>
          <w:rFonts w:ascii="Times New Roman" w:hAnsi="Times New Roman" w:cs="Times New Roman"/>
          <w:color w:val="000000"/>
          <w:sz w:val="26"/>
          <w:szCs w:val="26"/>
        </w:rPr>
        <w:t xml:space="preserve">По проекту </w:t>
      </w:r>
      <w:r w:rsidRPr="00E04F7E">
        <w:rPr>
          <w:rFonts w:ascii="Times New Roman" w:hAnsi="Times New Roman" w:cs="Times New Roman"/>
          <w:sz w:val="26"/>
          <w:szCs w:val="26"/>
        </w:rPr>
        <w:t>Стратегии социально-экономического развития города Черногорска до 2030 года Администрация города Черногорска провела публичные слушания и общественные обсуждения. Письменные предложения по проекту Стратегии не поступали.</w:t>
      </w:r>
    </w:p>
    <w:p w:rsidR="00A4613D" w:rsidRPr="00E04F7E" w:rsidRDefault="00A4613D" w:rsidP="00A4613D">
      <w:pPr>
        <w:tabs>
          <w:tab w:val="left" w:pos="993"/>
          <w:tab w:val="left" w:pos="3536"/>
        </w:tabs>
        <w:ind w:firstLine="709"/>
        <w:jc w:val="both"/>
        <w:rPr>
          <w:sz w:val="26"/>
          <w:szCs w:val="26"/>
        </w:rPr>
      </w:pPr>
      <w:r w:rsidRPr="00E04F7E">
        <w:rPr>
          <w:sz w:val="26"/>
          <w:szCs w:val="26"/>
        </w:rPr>
        <w:t>Стратегия по содержанию состоит из следующих разделов:</w:t>
      </w:r>
    </w:p>
    <w:p w:rsidR="00A4613D" w:rsidRPr="00E04F7E" w:rsidRDefault="00A4613D" w:rsidP="00A4613D">
      <w:pPr>
        <w:pStyle w:val="ConsPlusNormal"/>
        <w:numPr>
          <w:ilvl w:val="0"/>
          <w:numId w:val="5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F7E">
        <w:rPr>
          <w:rFonts w:ascii="Times New Roman" w:hAnsi="Times New Roman" w:cs="Times New Roman"/>
          <w:sz w:val="26"/>
          <w:szCs w:val="26"/>
        </w:rPr>
        <w:t>стратегический анализ социально-экономического развития города Черногорска;</w:t>
      </w:r>
    </w:p>
    <w:p w:rsidR="00A4613D" w:rsidRPr="00E04F7E" w:rsidRDefault="00A4613D" w:rsidP="00A4613D">
      <w:pPr>
        <w:pStyle w:val="ConsPlusNormal"/>
        <w:numPr>
          <w:ilvl w:val="0"/>
          <w:numId w:val="5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F7E">
        <w:rPr>
          <w:rFonts w:ascii="Times New Roman" w:hAnsi="Times New Roman" w:cs="Times New Roman"/>
          <w:sz w:val="26"/>
          <w:szCs w:val="26"/>
        </w:rPr>
        <w:t>пространственное развитие территории города Черногорска;</w:t>
      </w:r>
    </w:p>
    <w:p w:rsidR="00A4613D" w:rsidRPr="00E04F7E" w:rsidRDefault="00A4613D" w:rsidP="00A4613D">
      <w:pPr>
        <w:pStyle w:val="ConsPlusNormal"/>
        <w:numPr>
          <w:ilvl w:val="0"/>
          <w:numId w:val="5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F7E">
        <w:rPr>
          <w:rFonts w:ascii="Times New Roman" w:hAnsi="Times New Roman" w:cs="Times New Roman"/>
          <w:sz w:val="26"/>
          <w:szCs w:val="26"/>
        </w:rPr>
        <w:t>стратегические приоритеты, цели и задачи социально-экономического развития города Черногорска до 2030 года;</w:t>
      </w:r>
    </w:p>
    <w:p w:rsidR="00A4613D" w:rsidRPr="00E04F7E" w:rsidRDefault="00A4613D" w:rsidP="00A4613D">
      <w:pPr>
        <w:pStyle w:val="ConsPlusNormal"/>
        <w:numPr>
          <w:ilvl w:val="0"/>
          <w:numId w:val="5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F7E">
        <w:rPr>
          <w:rFonts w:ascii="Times New Roman" w:hAnsi="Times New Roman" w:cs="Times New Roman"/>
          <w:sz w:val="26"/>
          <w:szCs w:val="26"/>
        </w:rPr>
        <w:t>ожидаемые результаты реализации стратегии социально-экономического развития до 2030 года;</w:t>
      </w:r>
    </w:p>
    <w:p w:rsidR="00A4613D" w:rsidRPr="00E04F7E" w:rsidRDefault="00A4613D" w:rsidP="00A4613D">
      <w:pPr>
        <w:pStyle w:val="ConsPlusNormal"/>
        <w:numPr>
          <w:ilvl w:val="0"/>
          <w:numId w:val="5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F7E">
        <w:rPr>
          <w:rFonts w:ascii="Times New Roman" w:hAnsi="Times New Roman" w:cs="Times New Roman"/>
          <w:sz w:val="26"/>
          <w:szCs w:val="26"/>
        </w:rPr>
        <w:t>механизм реализации социально-экономического развития города Черногорска.</w:t>
      </w:r>
    </w:p>
    <w:p w:rsidR="00A4613D" w:rsidRPr="00E04F7E" w:rsidRDefault="00A4613D" w:rsidP="00A4613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4F7E">
        <w:rPr>
          <w:rFonts w:eastAsiaTheme="minorHAnsi"/>
          <w:sz w:val="26"/>
          <w:szCs w:val="26"/>
          <w:lang w:eastAsia="en-US"/>
        </w:rPr>
        <w:t>При разработке документа проанализировано социально-экономическое развитие города с 2015 по 2021 год, определены сильные и слабые стороны города, возможности и угрозы в развитии города. Определена м</w:t>
      </w:r>
      <w:r w:rsidRPr="00E04F7E">
        <w:rPr>
          <w:sz w:val="26"/>
          <w:szCs w:val="26"/>
        </w:rPr>
        <w:t>иссия города Черногорска – «</w:t>
      </w:r>
      <w:proofErr w:type="gramStart"/>
      <w:r w:rsidRPr="00E04F7E">
        <w:rPr>
          <w:sz w:val="26"/>
          <w:szCs w:val="26"/>
        </w:rPr>
        <w:t>социально-экономически</w:t>
      </w:r>
      <w:proofErr w:type="gramEnd"/>
      <w:r w:rsidRPr="00E04F7E">
        <w:rPr>
          <w:sz w:val="26"/>
          <w:szCs w:val="26"/>
        </w:rPr>
        <w:t xml:space="preserve"> развитый, перспективный город, благоустроенный, комфортный, с достойным качеством жизни».</w:t>
      </w:r>
    </w:p>
    <w:p w:rsidR="00A4613D" w:rsidRPr="00A93DEA" w:rsidRDefault="00A4613D" w:rsidP="00A4613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93DEA">
        <w:rPr>
          <w:sz w:val="26"/>
          <w:szCs w:val="26"/>
        </w:rPr>
        <w:lastRenderedPageBreak/>
        <w:t>Исходя из обозначенной миссии, сформулированы четыре приоритетных направления:</w:t>
      </w:r>
    </w:p>
    <w:p w:rsidR="00A4613D" w:rsidRPr="00A93DEA" w:rsidRDefault="00A4613D" w:rsidP="00A4613D">
      <w:pPr>
        <w:pStyle w:val="a3"/>
        <w:numPr>
          <w:ilvl w:val="0"/>
          <w:numId w:val="5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left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>устойчивое экономическое развитие города;</w:t>
      </w:r>
    </w:p>
    <w:p w:rsidR="00A4613D" w:rsidRPr="00A93DEA" w:rsidRDefault="00A4613D" w:rsidP="00A4613D">
      <w:pPr>
        <w:pStyle w:val="a3"/>
        <w:numPr>
          <w:ilvl w:val="0"/>
          <w:numId w:val="5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left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>повышение качества жизни населения;</w:t>
      </w:r>
    </w:p>
    <w:p w:rsidR="00A4613D" w:rsidRPr="00A93DEA" w:rsidRDefault="00A4613D" w:rsidP="00A4613D">
      <w:pPr>
        <w:pStyle w:val="a3"/>
        <w:numPr>
          <w:ilvl w:val="0"/>
          <w:numId w:val="5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left"/>
        <w:rPr>
          <w:rFonts w:ascii="Times New Roman" w:hAnsi="Times New Roman"/>
          <w:bCs/>
          <w:sz w:val="26"/>
          <w:szCs w:val="26"/>
        </w:rPr>
      </w:pPr>
      <w:r w:rsidRPr="00A93DEA">
        <w:rPr>
          <w:rFonts w:ascii="Times New Roman" w:hAnsi="Times New Roman"/>
          <w:bCs/>
          <w:sz w:val="26"/>
          <w:szCs w:val="26"/>
        </w:rPr>
        <w:t>повышение эффективности системы местного самоуправления;</w:t>
      </w:r>
    </w:p>
    <w:p w:rsidR="00A4613D" w:rsidRPr="00A93DEA" w:rsidRDefault="00A4613D" w:rsidP="00A4613D">
      <w:pPr>
        <w:pStyle w:val="a3"/>
        <w:numPr>
          <w:ilvl w:val="0"/>
          <w:numId w:val="5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left"/>
        <w:rPr>
          <w:rFonts w:ascii="Times New Roman" w:eastAsiaTheme="minorHAnsi" w:hAnsi="Times New Roman"/>
          <w:sz w:val="26"/>
          <w:szCs w:val="26"/>
        </w:rPr>
      </w:pPr>
      <w:r w:rsidRPr="00A93DEA">
        <w:rPr>
          <w:rFonts w:ascii="Times New Roman" w:hAnsi="Times New Roman"/>
          <w:color w:val="000000" w:themeColor="text1"/>
          <w:sz w:val="26"/>
          <w:szCs w:val="26"/>
        </w:rPr>
        <w:t>комфортная и безопасная среда для жизни.</w:t>
      </w:r>
    </w:p>
    <w:p w:rsidR="00A4613D" w:rsidRPr="00A93DEA" w:rsidRDefault="00A4613D" w:rsidP="00A4613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93DEA">
        <w:rPr>
          <w:rFonts w:eastAsiaTheme="minorHAnsi"/>
          <w:sz w:val="26"/>
          <w:szCs w:val="26"/>
          <w:lang w:eastAsia="en-US"/>
        </w:rPr>
        <w:t>Проектом Стратегии предусмотрено два сценария развития:</w:t>
      </w:r>
      <w:r w:rsidRPr="00A93DEA">
        <w:rPr>
          <w:sz w:val="26"/>
          <w:szCs w:val="26"/>
        </w:rPr>
        <w:t>базовый и инновационный.</w:t>
      </w:r>
    </w:p>
    <w:p w:rsidR="00A4613D" w:rsidRPr="00A93DEA" w:rsidRDefault="00A4613D" w:rsidP="00A4613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 xml:space="preserve">Базовый сценарий развития можно охарактеризовать как умеренно-оптимистический. Развитие города будет происходить под влиянием сложившихся тенденций, в условиях замедления и планомерного снижения темпов инфляции и умеренного наращивания темпов экономического роста в среднесрочной перспективе. </w:t>
      </w:r>
      <w:r w:rsidRPr="00A93DEA">
        <w:rPr>
          <w:rFonts w:ascii="Times New Roman" w:hAnsi="Times New Roman" w:cs="Times New Roman"/>
          <w:spacing w:val="-4"/>
          <w:sz w:val="26"/>
          <w:szCs w:val="26"/>
        </w:rPr>
        <w:t>Основные показатели социально-экономического развития города постепенно будут повышаться по всем отраслям.</w:t>
      </w:r>
    </w:p>
    <w:p w:rsidR="00A4613D" w:rsidRPr="00A93DEA" w:rsidRDefault="00A4613D" w:rsidP="00A4613D">
      <w:pPr>
        <w:pStyle w:val="a6"/>
        <w:tabs>
          <w:tab w:val="left" w:pos="993"/>
        </w:tabs>
        <w:spacing w:after="0"/>
        <w:ind w:firstLine="709"/>
        <w:jc w:val="both"/>
        <w:rPr>
          <w:spacing w:val="-4"/>
          <w:sz w:val="26"/>
          <w:szCs w:val="26"/>
        </w:rPr>
      </w:pPr>
      <w:r w:rsidRPr="00A93DEA">
        <w:rPr>
          <w:spacing w:val="-4"/>
          <w:sz w:val="26"/>
          <w:szCs w:val="26"/>
        </w:rPr>
        <w:t xml:space="preserve">При базовом сценарии развития в городе будет наблюдаться: </w:t>
      </w:r>
    </w:p>
    <w:p w:rsidR="00A4613D" w:rsidRPr="00A93DEA" w:rsidRDefault="00A4613D" w:rsidP="00A4613D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>поддержка действующих производств;</w:t>
      </w:r>
    </w:p>
    <w:p w:rsidR="00A4613D" w:rsidRPr="00A93DEA" w:rsidRDefault="00A4613D" w:rsidP="00A4613D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>улучшение инвестиционного климата;</w:t>
      </w:r>
    </w:p>
    <w:p w:rsidR="00A4613D" w:rsidRPr="00A93DEA" w:rsidRDefault="00A4613D" w:rsidP="00A4613D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>привлечение незадействованных финансовых ресурсов (в том числе населения), а также инвестиционных ресурсов в развитие экономики и социальной сферы;</w:t>
      </w:r>
    </w:p>
    <w:p w:rsidR="00A4613D" w:rsidRPr="00A93DEA" w:rsidRDefault="00A4613D" w:rsidP="00A4613D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 xml:space="preserve">реализация приоритетных проектов и муниципальных программ; </w:t>
      </w:r>
    </w:p>
    <w:p w:rsidR="00A4613D" w:rsidRPr="00A93DEA" w:rsidRDefault="00A4613D" w:rsidP="00A4613D">
      <w:pPr>
        <w:pStyle w:val="a6"/>
        <w:numPr>
          <w:ilvl w:val="0"/>
          <w:numId w:val="10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spacing w:val="-4"/>
          <w:sz w:val="26"/>
          <w:szCs w:val="26"/>
        </w:rPr>
      </w:pPr>
      <w:r w:rsidRPr="00A93DEA">
        <w:rPr>
          <w:spacing w:val="-4"/>
          <w:sz w:val="26"/>
          <w:szCs w:val="26"/>
        </w:rPr>
        <w:t>реализация мероприятий по развитию малого и среднего предпринимательства через муниципальную и государственную поддержку;</w:t>
      </w:r>
    </w:p>
    <w:p w:rsidR="00A4613D" w:rsidRPr="00A93DEA" w:rsidRDefault="00A4613D" w:rsidP="00A4613D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 xml:space="preserve">создание условий, способствующих устойчивому развитию города. </w:t>
      </w:r>
    </w:p>
    <w:p w:rsidR="00A4613D" w:rsidRPr="00A93DEA" w:rsidRDefault="00A4613D" w:rsidP="00A4613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 xml:space="preserve">Инновационный сценарий </w:t>
      </w:r>
      <w:r w:rsidRPr="00A93DEA">
        <w:rPr>
          <w:rFonts w:ascii="Times New Roman" w:hAnsi="Times New Roman" w:cs="Times New Roman"/>
          <w:spacing w:val="-4"/>
          <w:sz w:val="26"/>
          <w:szCs w:val="26"/>
        </w:rPr>
        <w:t>предполагает реализацию тех же приоритетных мероприятий, что и при базовом сценарии, но с полным завершением в более ранние сроки и реализацию дополнительных мероприятий, направленных на развитие территории.</w:t>
      </w:r>
    </w:p>
    <w:p w:rsidR="00A4613D" w:rsidRPr="00A93DEA" w:rsidRDefault="00A4613D" w:rsidP="00A4613D">
      <w:pPr>
        <w:pStyle w:val="a6"/>
        <w:spacing w:after="0"/>
        <w:ind w:firstLine="709"/>
        <w:jc w:val="both"/>
        <w:rPr>
          <w:spacing w:val="-4"/>
          <w:sz w:val="26"/>
          <w:szCs w:val="26"/>
        </w:rPr>
      </w:pPr>
      <w:r w:rsidRPr="00A93DEA">
        <w:rPr>
          <w:spacing w:val="-4"/>
          <w:sz w:val="26"/>
          <w:szCs w:val="26"/>
        </w:rPr>
        <w:t xml:space="preserve">При инновационном сценарии развития в городе: </w:t>
      </w:r>
    </w:p>
    <w:p w:rsidR="00A4613D" w:rsidRPr="00A93DEA" w:rsidRDefault="00A4613D" w:rsidP="00A4613D">
      <w:pPr>
        <w:pStyle w:val="a3"/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>успешно реализуется модель экономического роста за счет развития отрасли добычи полезных ископаемых и новых видов экономической деятельности;</w:t>
      </w:r>
    </w:p>
    <w:p w:rsidR="00A4613D" w:rsidRPr="00A93DEA" w:rsidRDefault="00A4613D" w:rsidP="00A4613D">
      <w:pPr>
        <w:pStyle w:val="a3"/>
        <w:numPr>
          <w:ilvl w:val="0"/>
          <w:numId w:val="11"/>
        </w:numPr>
        <w:tabs>
          <w:tab w:val="left" w:pos="426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 xml:space="preserve">осуществляется реализация крупных проектов, </w:t>
      </w:r>
      <w:r w:rsidRPr="00A93DEA">
        <w:rPr>
          <w:rFonts w:ascii="Times New Roman" w:hAnsi="Times New Roman"/>
          <w:spacing w:val="-4"/>
          <w:sz w:val="26"/>
          <w:szCs w:val="26"/>
        </w:rPr>
        <w:t xml:space="preserve">создание новых </w:t>
      </w:r>
      <w:r w:rsidRPr="00A93DEA">
        <w:rPr>
          <w:rFonts w:ascii="Times New Roman" w:hAnsi="Times New Roman"/>
          <w:sz w:val="26"/>
          <w:szCs w:val="26"/>
        </w:rPr>
        <w:t>промышленных производств от инвестиционных проектов;</w:t>
      </w:r>
    </w:p>
    <w:p w:rsidR="00A4613D" w:rsidRPr="00A93DEA" w:rsidRDefault="00A4613D" w:rsidP="00A4613D">
      <w:pPr>
        <w:pStyle w:val="a3"/>
        <w:numPr>
          <w:ilvl w:val="0"/>
          <w:numId w:val="11"/>
        </w:numPr>
        <w:tabs>
          <w:tab w:val="left" w:pos="426"/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A93DEA">
        <w:rPr>
          <w:rFonts w:ascii="Times New Roman" w:hAnsi="Times New Roman"/>
          <w:sz w:val="26"/>
          <w:szCs w:val="26"/>
        </w:rPr>
        <w:t xml:space="preserve">высокими темпами растет уровень и качество жизни населения; </w:t>
      </w:r>
    </w:p>
    <w:p w:rsidR="00A4613D" w:rsidRPr="00A93DEA" w:rsidRDefault="00A4613D" w:rsidP="00A4613D">
      <w:pPr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A93DEA">
        <w:rPr>
          <w:sz w:val="26"/>
          <w:szCs w:val="26"/>
        </w:rPr>
        <w:t>улучшается привлекательность территории, формируется ее имидж, возрастает роль и место города на республиканском уровне;</w:t>
      </w:r>
    </w:p>
    <w:p w:rsidR="00A4613D" w:rsidRPr="00A93DEA" w:rsidRDefault="00A4613D" w:rsidP="00A4613D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 xml:space="preserve">разрабатываются новые </w:t>
      </w:r>
      <w:r w:rsidRPr="00A93DEA">
        <w:rPr>
          <w:rFonts w:ascii="Times New Roman" w:hAnsi="Times New Roman" w:cs="Times New Roman"/>
          <w:color w:val="000000"/>
          <w:sz w:val="26"/>
          <w:szCs w:val="26"/>
        </w:rPr>
        <w:t xml:space="preserve">транспортные маршруты </w:t>
      </w:r>
      <w:r w:rsidRPr="00A93DEA">
        <w:rPr>
          <w:rFonts w:ascii="Times New Roman" w:hAnsi="Times New Roman" w:cs="Times New Roman"/>
          <w:sz w:val="26"/>
          <w:szCs w:val="26"/>
        </w:rPr>
        <w:t>для мобильности населения;</w:t>
      </w:r>
    </w:p>
    <w:p w:rsidR="00A4613D" w:rsidRPr="00A93DEA" w:rsidRDefault="00A4613D" w:rsidP="00A4613D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укрепляется доходная база местного бюджета;</w:t>
      </w:r>
    </w:p>
    <w:p w:rsidR="00A4613D" w:rsidRPr="00A93DEA" w:rsidRDefault="00A4613D" w:rsidP="00A4613D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повышается  качество и доступность муниципальных услуг;</w:t>
      </w:r>
    </w:p>
    <w:p w:rsidR="00A4613D" w:rsidRPr="00A93DEA" w:rsidRDefault="00A4613D" w:rsidP="00A4613D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 xml:space="preserve">развивается </w:t>
      </w:r>
      <w:proofErr w:type="spellStart"/>
      <w:r w:rsidRPr="00A93DEA">
        <w:rPr>
          <w:rFonts w:ascii="Times New Roman" w:hAnsi="Times New Roman" w:cs="Times New Roman"/>
          <w:sz w:val="26"/>
          <w:szCs w:val="26"/>
        </w:rPr>
        <w:t>муниципально-частное</w:t>
      </w:r>
      <w:proofErr w:type="spellEnd"/>
      <w:r w:rsidRPr="00A93DEA">
        <w:rPr>
          <w:rFonts w:ascii="Times New Roman" w:hAnsi="Times New Roman" w:cs="Times New Roman"/>
          <w:sz w:val="26"/>
          <w:szCs w:val="26"/>
        </w:rPr>
        <w:t xml:space="preserve"> партнерство в приоритетных отраслях экономики.</w:t>
      </w:r>
    </w:p>
    <w:p w:rsidR="00A4613D" w:rsidRPr="00A93DEA" w:rsidRDefault="00A4613D" w:rsidP="00A4613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eastAsiaTheme="minorHAnsi" w:hAnsi="Times New Roman" w:cs="Times New Roman"/>
          <w:sz w:val="26"/>
          <w:szCs w:val="26"/>
        </w:rPr>
        <w:t>Реализация Стратегии предполагается в два этапа:</w:t>
      </w:r>
      <w:r w:rsidRPr="00A93DEA">
        <w:rPr>
          <w:rFonts w:ascii="Times New Roman" w:hAnsi="Times New Roman" w:cs="Times New Roman"/>
          <w:sz w:val="26"/>
          <w:szCs w:val="26"/>
        </w:rPr>
        <w:t xml:space="preserve"> 1 этап с 2023 по 2025 годы, 2 этап с 2026 по 2030 годы.</w:t>
      </w:r>
    </w:p>
    <w:p w:rsidR="00A4613D" w:rsidRPr="00A93DEA" w:rsidRDefault="00A4613D" w:rsidP="00A4613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Основными инструментами реализации Стратегии являются:</w:t>
      </w:r>
    </w:p>
    <w:p w:rsidR="00A4613D" w:rsidRPr="00A93DEA" w:rsidRDefault="00A4613D" w:rsidP="00A4613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1) план мероприятий по реализации Стратегии;</w:t>
      </w:r>
    </w:p>
    <w:p w:rsidR="00A4613D" w:rsidRPr="00A93DEA" w:rsidRDefault="00A4613D" w:rsidP="00A4613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lastRenderedPageBreak/>
        <w:t xml:space="preserve">2) муниципальные программы (реализуется 23 муниципальные программы по 9 </w:t>
      </w:r>
      <w:proofErr w:type="spellStart"/>
      <w:r w:rsidRPr="00A93DEA">
        <w:rPr>
          <w:rFonts w:ascii="Times New Roman" w:hAnsi="Times New Roman" w:cs="Times New Roman"/>
          <w:sz w:val="26"/>
          <w:szCs w:val="26"/>
        </w:rPr>
        <w:t>нац</w:t>
      </w:r>
      <w:proofErr w:type="gramStart"/>
      <w:r w:rsidRPr="00A93DEA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A93DEA">
        <w:rPr>
          <w:rFonts w:ascii="Times New Roman" w:hAnsi="Times New Roman" w:cs="Times New Roman"/>
          <w:sz w:val="26"/>
          <w:szCs w:val="26"/>
        </w:rPr>
        <w:t>роектам</w:t>
      </w:r>
      <w:proofErr w:type="spellEnd"/>
      <w:r w:rsidRPr="00A93DEA">
        <w:rPr>
          <w:rFonts w:ascii="Times New Roman" w:hAnsi="Times New Roman" w:cs="Times New Roman"/>
          <w:sz w:val="26"/>
          <w:szCs w:val="26"/>
        </w:rPr>
        <w:t>;</w:t>
      </w:r>
    </w:p>
    <w:p w:rsidR="00A4613D" w:rsidRPr="00A93DEA" w:rsidRDefault="00A4613D" w:rsidP="00A4613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3) инвестиционные проекты.</w:t>
      </w:r>
    </w:p>
    <w:p w:rsidR="00A4613D" w:rsidRPr="00A93DEA" w:rsidRDefault="00A4613D" w:rsidP="00A4613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Главными механизмами реализации Стратегии станут</w:t>
      </w:r>
      <w:proofErr w:type="gramStart"/>
      <w:r w:rsidRPr="00A93DEA">
        <w:rPr>
          <w:rFonts w:ascii="Times New Roman" w:hAnsi="Times New Roman" w:cs="Times New Roman"/>
          <w:sz w:val="26"/>
          <w:szCs w:val="26"/>
        </w:rPr>
        <w:t>:ф</w:t>
      </w:r>
      <w:proofErr w:type="gramEnd"/>
      <w:r w:rsidRPr="00A93DEA">
        <w:rPr>
          <w:rFonts w:ascii="Times New Roman" w:hAnsi="Times New Roman" w:cs="Times New Roman"/>
          <w:sz w:val="26"/>
          <w:szCs w:val="26"/>
        </w:rPr>
        <w:t>инансово-экономический, нормативно-правовой, управленческий и информационно-коммуникационный.</w:t>
      </w:r>
    </w:p>
    <w:p w:rsidR="00A4613D" w:rsidRPr="00A93DEA" w:rsidRDefault="00A4613D" w:rsidP="00A4613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93DEA">
        <w:rPr>
          <w:rFonts w:eastAsiaTheme="minorHAnsi"/>
          <w:sz w:val="26"/>
          <w:szCs w:val="26"/>
          <w:lang w:eastAsia="en-US"/>
        </w:rPr>
        <w:t>Финансирование мероприятий, реализуемых для достижениястратегических целей, будет осуществляться за счет средств местного, регионального и федерального бюджетов,внебюджетных источников (собственные средства предприятий, организаций, атакже привлекаемые инвестиции и заемные ресурсы).</w:t>
      </w:r>
    </w:p>
    <w:p w:rsidR="00A4613D" w:rsidRPr="00A93DEA" w:rsidRDefault="00A4613D" w:rsidP="00A4613D">
      <w:pPr>
        <w:pStyle w:val="12"/>
        <w:jc w:val="both"/>
        <w:rPr>
          <w:rFonts w:ascii="Times New Roman" w:hAnsi="Times New Roman" w:cs="Times New Roman"/>
          <w:sz w:val="26"/>
          <w:szCs w:val="26"/>
        </w:rPr>
      </w:pPr>
    </w:p>
    <w:p w:rsidR="00A4613D" w:rsidRPr="00A93DEA" w:rsidRDefault="00A4613D" w:rsidP="00A4613D">
      <w:pPr>
        <w:pStyle w:val="12"/>
        <w:jc w:val="both"/>
        <w:rPr>
          <w:rFonts w:ascii="Times New Roman" w:hAnsi="Times New Roman" w:cs="Times New Roman"/>
          <w:sz w:val="26"/>
          <w:szCs w:val="26"/>
        </w:rPr>
      </w:pPr>
    </w:p>
    <w:p w:rsidR="00A4613D" w:rsidRPr="00A93DEA" w:rsidRDefault="00A4613D" w:rsidP="00A4613D">
      <w:pPr>
        <w:pStyle w:val="12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 xml:space="preserve">Заместитель главы </w:t>
      </w:r>
    </w:p>
    <w:p w:rsidR="00A4613D" w:rsidRPr="00A93DEA" w:rsidRDefault="00A4613D" w:rsidP="00A4613D">
      <w:pPr>
        <w:pStyle w:val="12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Администрацииг. Черногорска</w:t>
      </w:r>
    </w:p>
    <w:p w:rsidR="00A4613D" w:rsidRDefault="00A4613D" w:rsidP="00A4613D">
      <w:pPr>
        <w:pStyle w:val="12"/>
        <w:jc w:val="both"/>
      </w:pPr>
      <w:r w:rsidRPr="00A93DEA">
        <w:rPr>
          <w:rFonts w:ascii="Times New Roman" w:hAnsi="Times New Roman" w:cs="Times New Roman"/>
          <w:sz w:val="26"/>
          <w:szCs w:val="26"/>
        </w:rPr>
        <w:t>по экономике и прогнозированию                                                Н.В. Торопова</w:t>
      </w:r>
    </w:p>
    <w:p w:rsidR="006F59AE" w:rsidRPr="00A93DEA" w:rsidRDefault="006F59AE" w:rsidP="006F59A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6F59AE" w:rsidRPr="00A93DEA" w:rsidRDefault="006F59AE" w:rsidP="006F59AE">
      <w:pPr>
        <w:pStyle w:val="12"/>
        <w:jc w:val="both"/>
        <w:rPr>
          <w:rFonts w:ascii="Times New Roman" w:hAnsi="Times New Roman" w:cs="Times New Roman"/>
          <w:sz w:val="26"/>
          <w:szCs w:val="26"/>
        </w:rPr>
      </w:pPr>
    </w:p>
    <w:p w:rsidR="006F59AE" w:rsidRPr="00A93DEA" w:rsidRDefault="006F59AE" w:rsidP="006F59AE">
      <w:pPr>
        <w:pStyle w:val="12"/>
        <w:jc w:val="both"/>
        <w:rPr>
          <w:rFonts w:ascii="Times New Roman" w:hAnsi="Times New Roman" w:cs="Times New Roman"/>
          <w:sz w:val="26"/>
          <w:szCs w:val="26"/>
        </w:rPr>
      </w:pPr>
    </w:p>
    <w:p w:rsidR="006F59AE" w:rsidRPr="00A93DEA" w:rsidRDefault="006F59AE" w:rsidP="006F59AE">
      <w:pPr>
        <w:pStyle w:val="12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 xml:space="preserve">Заместитель главы </w:t>
      </w:r>
    </w:p>
    <w:p w:rsidR="006F59AE" w:rsidRPr="00A93DEA" w:rsidRDefault="006F59AE" w:rsidP="006F59AE">
      <w:pPr>
        <w:pStyle w:val="12"/>
        <w:jc w:val="both"/>
        <w:rPr>
          <w:rFonts w:ascii="Times New Roman" w:hAnsi="Times New Roman" w:cs="Times New Roman"/>
          <w:sz w:val="26"/>
          <w:szCs w:val="26"/>
        </w:rPr>
      </w:pPr>
      <w:r w:rsidRPr="00A93DEA">
        <w:rPr>
          <w:rFonts w:ascii="Times New Roman" w:hAnsi="Times New Roman" w:cs="Times New Roman"/>
          <w:sz w:val="26"/>
          <w:szCs w:val="26"/>
        </w:rPr>
        <w:t>Администрацииг. Черногорска</w:t>
      </w:r>
    </w:p>
    <w:p w:rsidR="006F59AE" w:rsidRDefault="006F59AE" w:rsidP="006F59AE">
      <w:pPr>
        <w:pStyle w:val="12"/>
        <w:jc w:val="both"/>
      </w:pPr>
      <w:r w:rsidRPr="00A93DEA">
        <w:rPr>
          <w:rFonts w:ascii="Times New Roman" w:hAnsi="Times New Roman" w:cs="Times New Roman"/>
          <w:sz w:val="26"/>
          <w:szCs w:val="26"/>
        </w:rPr>
        <w:t>по экономике и прогнозированию                                                Н.В. Торопова</w:t>
      </w:r>
    </w:p>
    <w:p w:rsidR="00E65036" w:rsidRDefault="00E65036"/>
    <w:sectPr w:rsidR="00E65036" w:rsidSect="00BB6F4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901" w:rsidRDefault="00322901" w:rsidP="004E3986">
      <w:r>
        <w:separator/>
      </w:r>
    </w:p>
  </w:endnote>
  <w:endnote w:type="continuationSeparator" w:id="1">
    <w:p w:rsidR="00322901" w:rsidRDefault="00322901" w:rsidP="004E39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901" w:rsidRDefault="00322901" w:rsidP="004E3986">
      <w:r>
        <w:separator/>
      </w:r>
    </w:p>
  </w:footnote>
  <w:footnote w:type="continuationSeparator" w:id="1">
    <w:p w:rsidR="00322901" w:rsidRDefault="00322901" w:rsidP="004E39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6C75"/>
    <w:multiLevelType w:val="hybridMultilevel"/>
    <w:tmpl w:val="10EECE90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101E96"/>
    <w:multiLevelType w:val="hybridMultilevel"/>
    <w:tmpl w:val="2A44D062"/>
    <w:lvl w:ilvl="0" w:tplc="0C740AF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276405"/>
    <w:multiLevelType w:val="hybridMultilevel"/>
    <w:tmpl w:val="C04A74CE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67C4A"/>
    <w:multiLevelType w:val="hybridMultilevel"/>
    <w:tmpl w:val="0DB4044A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001886"/>
    <w:multiLevelType w:val="hybridMultilevel"/>
    <w:tmpl w:val="1E9E1184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12420"/>
    <w:multiLevelType w:val="hybridMultilevel"/>
    <w:tmpl w:val="3F5630A6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A0A6C"/>
    <w:multiLevelType w:val="hybridMultilevel"/>
    <w:tmpl w:val="3314F502"/>
    <w:lvl w:ilvl="0" w:tplc="5CC09B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2E0B33"/>
    <w:multiLevelType w:val="hybridMultilevel"/>
    <w:tmpl w:val="924CD7B6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523C88"/>
    <w:multiLevelType w:val="hybridMultilevel"/>
    <w:tmpl w:val="C200246A"/>
    <w:lvl w:ilvl="0" w:tplc="B4E41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45716A"/>
    <w:multiLevelType w:val="hybridMultilevel"/>
    <w:tmpl w:val="8B467158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641D48"/>
    <w:multiLevelType w:val="hybridMultilevel"/>
    <w:tmpl w:val="013EF4DA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F306BB"/>
    <w:multiLevelType w:val="hybridMultilevel"/>
    <w:tmpl w:val="E078F032"/>
    <w:lvl w:ilvl="0" w:tplc="B4E41C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9B2AAD"/>
    <w:multiLevelType w:val="hybridMultilevel"/>
    <w:tmpl w:val="ED4C0FAE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F065C"/>
    <w:multiLevelType w:val="hybridMultilevel"/>
    <w:tmpl w:val="29B6A8F8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3F0F96"/>
    <w:multiLevelType w:val="hybridMultilevel"/>
    <w:tmpl w:val="4976C2C4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821A0"/>
    <w:multiLevelType w:val="hybridMultilevel"/>
    <w:tmpl w:val="3A5C2E1A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2C171C1"/>
    <w:multiLevelType w:val="multilevel"/>
    <w:tmpl w:val="9182B06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76" w:hanging="2160"/>
      </w:pPr>
      <w:rPr>
        <w:rFonts w:hint="default"/>
      </w:rPr>
    </w:lvl>
  </w:abstractNum>
  <w:abstractNum w:abstractNumId="17">
    <w:nsid w:val="26DF7346"/>
    <w:multiLevelType w:val="hybridMultilevel"/>
    <w:tmpl w:val="3468C476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267EFF"/>
    <w:multiLevelType w:val="hybridMultilevel"/>
    <w:tmpl w:val="AFD2AF8A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271D59"/>
    <w:multiLevelType w:val="hybridMultilevel"/>
    <w:tmpl w:val="39FA93F4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1E97434"/>
    <w:multiLevelType w:val="hybridMultilevel"/>
    <w:tmpl w:val="9B5A7324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743B07"/>
    <w:multiLevelType w:val="multilevel"/>
    <w:tmpl w:val="D2B2A7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2">
    <w:nsid w:val="35E72F80"/>
    <w:multiLevelType w:val="multilevel"/>
    <w:tmpl w:val="8FA053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361B64BE"/>
    <w:multiLevelType w:val="hybridMultilevel"/>
    <w:tmpl w:val="3E78CF44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6EB04C9"/>
    <w:multiLevelType w:val="multilevel"/>
    <w:tmpl w:val="19BEF1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38AF60F0"/>
    <w:multiLevelType w:val="hybridMultilevel"/>
    <w:tmpl w:val="2A8240AA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0004D1"/>
    <w:multiLevelType w:val="hybridMultilevel"/>
    <w:tmpl w:val="CB8EC502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F16123"/>
    <w:multiLevelType w:val="hybridMultilevel"/>
    <w:tmpl w:val="6E8A445E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C4D1EA7"/>
    <w:multiLevelType w:val="hybridMultilevel"/>
    <w:tmpl w:val="6098FEC0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2D9450E"/>
    <w:multiLevelType w:val="multilevel"/>
    <w:tmpl w:val="F03E1B20"/>
    <w:lvl w:ilvl="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0">
    <w:nsid w:val="430E395F"/>
    <w:multiLevelType w:val="multilevel"/>
    <w:tmpl w:val="434620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44884DF0"/>
    <w:multiLevelType w:val="hybridMultilevel"/>
    <w:tmpl w:val="61D49E3A"/>
    <w:lvl w:ilvl="0" w:tplc="0C740AF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3F3BCC"/>
    <w:multiLevelType w:val="hybridMultilevel"/>
    <w:tmpl w:val="61D6B9D8"/>
    <w:lvl w:ilvl="0" w:tplc="B4E41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B2373C"/>
    <w:multiLevelType w:val="hybridMultilevel"/>
    <w:tmpl w:val="8F6494A8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E02D41"/>
    <w:multiLevelType w:val="hybridMultilevel"/>
    <w:tmpl w:val="A282FC90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331B05"/>
    <w:multiLevelType w:val="hybridMultilevel"/>
    <w:tmpl w:val="9D72A6C6"/>
    <w:lvl w:ilvl="0" w:tplc="B4E41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D51147"/>
    <w:multiLevelType w:val="hybridMultilevel"/>
    <w:tmpl w:val="F094F91C"/>
    <w:lvl w:ilvl="0" w:tplc="B4E41C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E747120"/>
    <w:multiLevelType w:val="hybridMultilevel"/>
    <w:tmpl w:val="7718660A"/>
    <w:lvl w:ilvl="0" w:tplc="B4E41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4F3DFC"/>
    <w:multiLevelType w:val="hybridMultilevel"/>
    <w:tmpl w:val="4712E434"/>
    <w:lvl w:ilvl="0" w:tplc="5CC09B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7A76E8"/>
    <w:multiLevelType w:val="hybridMultilevel"/>
    <w:tmpl w:val="D2D252C8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8FA4785"/>
    <w:multiLevelType w:val="hybridMultilevel"/>
    <w:tmpl w:val="0712A9EC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33460E"/>
    <w:multiLevelType w:val="hybridMultilevel"/>
    <w:tmpl w:val="7FA69C4C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1B521AB"/>
    <w:multiLevelType w:val="hybridMultilevel"/>
    <w:tmpl w:val="9B7EB588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890B60"/>
    <w:multiLevelType w:val="hybridMultilevel"/>
    <w:tmpl w:val="1E8C612C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050BD2"/>
    <w:multiLevelType w:val="hybridMultilevel"/>
    <w:tmpl w:val="759C5984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9C7BB4"/>
    <w:multiLevelType w:val="hybridMultilevel"/>
    <w:tmpl w:val="EBA26496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B5E137F"/>
    <w:multiLevelType w:val="hybridMultilevel"/>
    <w:tmpl w:val="34DC6752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711954"/>
    <w:multiLevelType w:val="hybridMultilevel"/>
    <w:tmpl w:val="D12E83E4"/>
    <w:lvl w:ilvl="0" w:tplc="4E0C78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E2100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7E235FA5"/>
    <w:multiLevelType w:val="multilevel"/>
    <w:tmpl w:val="19BEF1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7E460650"/>
    <w:multiLevelType w:val="hybridMultilevel"/>
    <w:tmpl w:val="CD2E1484"/>
    <w:lvl w:ilvl="0" w:tplc="4E0C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1"/>
  </w:num>
  <w:num w:numId="3">
    <w:abstractNumId w:val="48"/>
  </w:num>
  <w:num w:numId="4">
    <w:abstractNumId w:val="22"/>
  </w:num>
  <w:num w:numId="5">
    <w:abstractNumId w:val="17"/>
  </w:num>
  <w:num w:numId="6">
    <w:abstractNumId w:val="50"/>
  </w:num>
  <w:num w:numId="7">
    <w:abstractNumId w:val="44"/>
  </w:num>
  <w:num w:numId="8">
    <w:abstractNumId w:val="10"/>
  </w:num>
  <w:num w:numId="9">
    <w:abstractNumId w:val="21"/>
  </w:num>
  <w:num w:numId="10">
    <w:abstractNumId w:val="38"/>
  </w:num>
  <w:num w:numId="11">
    <w:abstractNumId w:val="6"/>
  </w:num>
  <w:num w:numId="12">
    <w:abstractNumId w:val="19"/>
  </w:num>
  <w:num w:numId="13">
    <w:abstractNumId w:val="24"/>
  </w:num>
  <w:num w:numId="14">
    <w:abstractNumId w:val="5"/>
  </w:num>
  <w:num w:numId="15">
    <w:abstractNumId w:val="12"/>
  </w:num>
  <w:num w:numId="16">
    <w:abstractNumId w:val="14"/>
  </w:num>
  <w:num w:numId="17">
    <w:abstractNumId w:val="34"/>
  </w:num>
  <w:num w:numId="18">
    <w:abstractNumId w:val="33"/>
  </w:num>
  <w:num w:numId="19">
    <w:abstractNumId w:val="9"/>
  </w:num>
  <w:num w:numId="20">
    <w:abstractNumId w:val="20"/>
  </w:num>
  <w:num w:numId="21">
    <w:abstractNumId w:val="25"/>
  </w:num>
  <w:num w:numId="22">
    <w:abstractNumId w:val="18"/>
  </w:num>
  <w:num w:numId="23">
    <w:abstractNumId w:val="42"/>
  </w:num>
  <w:num w:numId="24">
    <w:abstractNumId w:val="4"/>
  </w:num>
  <w:num w:numId="25">
    <w:abstractNumId w:val="40"/>
  </w:num>
  <w:num w:numId="26">
    <w:abstractNumId w:val="43"/>
  </w:num>
  <w:num w:numId="27">
    <w:abstractNumId w:val="2"/>
  </w:num>
  <w:num w:numId="28">
    <w:abstractNumId w:val="13"/>
  </w:num>
  <w:num w:numId="29">
    <w:abstractNumId w:val="46"/>
  </w:num>
  <w:num w:numId="30">
    <w:abstractNumId w:val="47"/>
  </w:num>
  <w:num w:numId="31">
    <w:abstractNumId w:val="7"/>
  </w:num>
  <w:num w:numId="32">
    <w:abstractNumId w:val="45"/>
  </w:num>
  <w:num w:numId="33">
    <w:abstractNumId w:val="15"/>
  </w:num>
  <w:num w:numId="34">
    <w:abstractNumId w:val="23"/>
  </w:num>
  <w:num w:numId="35">
    <w:abstractNumId w:val="28"/>
  </w:num>
  <w:num w:numId="36">
    <w:abstractNumId w:val="27"/>
  </w:num>
  <w:num w:numId="37">
    <w:abstractNumId w:val="0"/>
  </w:num>
  <w:num w:numId="38">
    <w:abstractNumId w:val="16"/>
  </w:num>
  <w:num w:numId="39">
    <w:abstractNumId w:val="30"/>
  </w:num>
  <w:num w:numId="40">
    <w:abstractNumId w:val="26"/>
  </w:num>
  <w:num w:numId="41">
    <w:abstractNumId w:val="39"/>
  </w:num>
  <w:num w:numId="42">
    <w:abstractNumId w:val="3"/>
  </w:num>
  <w:num w:numId="43">
    <w:abstractNumId w:val="32"/>
  </w:num>
  <w:num w:numId="44">
    <w:abstractNumId w:val="11"/>
  </w:num>
  <w:num w:numId="45">
    <w:abstractNumId w:val="31"/>
  </w:num>
  <w:num w:numId="46">
    <w:abstractNumId w:val="1"/>
  </w:num>
  <w:num w:numId="47">
    <w:abstractNumId w:val="8"/>
  </w:num>
  <w:num w:numId="48">
    <w:abstractNumId w:val="37"/>
  </w:num>
  <w:num w:numId="49">
    <w:abstractNumId w:val="49"/>
  </w:num>
  <w:num w:numId="50">
    <w:abstractNumId w:val="35"/>
  </w:num>
  <w:num w:numId="51">
    <w:abstractNumId w:val="36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3434"/>
    <w:rsid w:val="00003434"/>
    <w:rsid w:val="000233CE"/>
    <w:rsid w:val="0004340B"/>
    <w:rsid w:val="000616C0"/>
    <w:rsid w:val="00093165"/>
    <w:rsid w:val="0009546D"/>
    <w:rsid w:val="000C410D"/>
    <w:rsid w:val="000D413B"/>
    <w:rsid w:val="000F4114"/>
    <w:rsid w:val="0012799A"/>
    <w:rsid w:val="001870EC"/>
    <w:rsid w:val="001B09A1"/>
    <w:rsid w:val="001F4502"/>
    <w:rsid w:val="001F77C4"/>
    <w:rsid w:val="0026696A"/>
    <w:rsid w:val="002847FE"/>
    <w:rsid w:val="00286E64"/>
    <w:rsid w:val="00322901"/>
    <w:rsid w:val="00352042"/>
    <w:rsid w:val="003605AD"/>
    <w:rsid w:val="003B363D"/>
    <w:rsid w:val="00407593"/>
    <w:rsid w:val="00417BE7"/>
    <w:rsid w:val="00441DB3"/>
    <w:rsid w:val="00472EE0"/>
    <w:rsid w:val="004E3986"/>
    <w:rsid w:val="004E5C70"/>
    <w:rsid w:val="004F2333"/>
    <w:rsid w:val="00516F0F"/>
    <w:rsid w:val="00533E7D"/>
    <w:rsid w:val="00543F1F"/>
    <w:rsid w:val="005F22DC"/>
    <w:rsid w:val="00624F94"/>
    <w:rsid w:val="00644F8F"/>
    <w:rsid w:val="0065197E"/>
    <w:rsid w:val="00664FA3"/>
    <w:rsid w:val="006A217F"/>
    <w:rsid w:val="006B4B0D"/>
    <w:rsid w:val="006F59AE"/>
    <w:rsid w:val="00720522"/>
    <w:rsid w:val="007F5CD0"/>
    <w:rsid w:val="00826BBC"/>
    <w:rsid w:val="008356DA"/>
    <w:rsid w:val="00853F77"/>
    <w:rsid w:val="00874819"/>
    <w:rsid w:val="00900460"/>
    <w:rsid w:val="009209AE"/>
    <w:rsid w:val="00984029"/>
    <w:rsid w:val="00984897"/>
    <w:rsid w:val="009B1CFD"/>
    <w:rsid w:val="009B3244"/>
    <w:rsid w:val="009E1413"/>
    <w:rsid w:val="00A14001"/>
    <w:rsid w:val="00A30102"/>
    <w:rsid w:val="00A41129"/>
    <w:rsid w:val="00A4613D"/>
    <w:rsid w:val="00AA5CE8"/>
    <w:rsid w:val="00AE5613"/>
    <w:rsid w:val="00B72C39"/>
    <w:rsid w:val="00B967A9"/>
    <w:rsid w:val="00B96FB6"/>
    <w:rsid w:val="00BB6F4F"/>
    <w:rsid w:val="00BF5051"/>
    <w:rsid w:val="00C51C58"/>
    <w:rsid w:val="00CE2769"/>
    <w:rsid w:val="00D11EB7"/>
    <w:rsid w:val="00D457B5"/>
    <w:rsid w:val="00D545C6"/>
    <w:rsid w:val="00D92006"/>
    <w:rsid w:val="00E1614B"/>
    <w:rsid w:val="00E20EDB"/>
    <w:rsid w:val="00E35143"/>
    <w:rsid w:val="00E44B2B"/>
    <w:rsid w:val="00E528CF"/>
    <w:rsid w:val="00E65036"/>
    <w:rsid w:val="00F1236C"/>
    <w:rsid w:val="00F139A7"/>
    <w:rsid w:val="00F244A0"/>
    <w:rsid w:val="00F96D7C"/>
    <w:rsid w:val="00FD4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351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034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51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0343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3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aliases w:val="ПАРАГРАФ,List Paragraph,Абзац списка11,Список_маркированный,Список_маркированный1,Абзац списка1,Второй абзац списка,Варианты ответов"/>
    <w:basedOn w:val="a"/>
    <w:link w:val="a4"/>
    <w:uiPriority w:val="34"/>
    <w:qFormat/>
    <w:rsid w:val="0012799A"/>
    <w:pPr>
      <w:spacing w:after="20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aliases w:val="ПАРАГРАФ Знак,List Paragraph Знак,Абзац списка11 Знак,Список_маркированный Знак,Список_маркированный1 Знак,Абзац списка1 Знак,Второй абзац списка Знак,Варианты ответов Знак"/>
    <w:link w:val="a3"/>
    <w:uiPriority w:val="34"/>
    <w:qFormat/>
    <w:locked/>
    <w:rsid w:val="00E35143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rsid w:val="0012799A"/>
    <w:pPr>
      <w:spacing w:before="200" w:after="200"/>
      <w:ind w:left="200" w:right="200"/>
    </w:pPr>
  </w:style>
  <w:style w:type="paragraph" w:styleId="a6">
    <w:name w:val="Body Text"/>
    <w:basedOn w:val="a"/>
    <w:link w:val="a7"/>
    <w:uiPriority w:val="99"/>
    <w:rsid w:val="0012799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1279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2799A"/>
    <w:pPr>
      <w:spacing w:before="100" w:beforeAutospacing="1" w:after="100" w:afterAutospacing="1"/>
    </w:pPr>
  </w:style>
  <w:style w:type="paragraph" w:customStyle="1" w:styleId="p4">
    <w:name w:val="p4"/>
    <w:basedOn w:val="a"/>
    <w:uiPriority w:val="99"/>
    <w:rsid w:val="0012799A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ConsPlusNormal">
    <w:name w:val="ConsPlusNormal"/>
    <w:link w:val="ConsPlusNormal0"/>
    <w:rsid w:val="0012799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E35143"/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rsid w:val="0012799A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3514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E3514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35143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E35143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E35143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35143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351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Знак"/>
    <w:basedOn w:val="a"/>
    <w:rsid w:val="00E35143"/>
    <w:pPr>
      <w:spacing w:after="160" w:line="240" w:lineRule="exact"/>
    </w:pPr>
    <w:rPr>
      <w:rFonts w:ascii="Verdana" w:hAnsi="Verdana" w:cs="Verdana"/>
      <w:lang w:eastAsia="en-US"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E35143"/>
    <w:rPr>
      <w:rFonts w:ascii="Times New Roman" w:hAnsi="Times New Roman" w:cs="Times New Roman"/>
      <w:sz w:val="24"/>
      <w:szCs w:val="24"/>
    </w:rPr>
  </w:style>
  <w:style w:type="paragraph" w:styleId="af0">
    <w:name w:val="annotation text"/>
    <w:basedOn w:val="a"/>
    <w:link w:val="af"/>
    <w:uiPriority w:val="99"/>
    <w:semiHidden/>
    <w:unhideWhenUsed/>
    <w:rsid w:val="00E35143"/>
    <w:pPr>
      <w:spacing w:after="200"/>
    </w:pPr>
    <w:rPr>
      <w:rFonts w:eastAsiaTheme="minorHAnsi"/>
      <w:lang w:eastAsia="en-US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E35143"/>
    <w:rPr>
      <w:rFonts w:ascii="Times New Roman" w:hAnsi="Times New Roman" w:cs="Times New Roman"/>
      <w:b/>
      <w:bCs/>
      <w:sz w:val="24"/>
      <w:szCs w:val="24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E35143"/>
    <w:rPr>
      <w:b/>
      <w:bCs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E35143"/>
    <w:rPr>
      <w:rFonts w:ascii="Verdana" w:hAnsi="Verdana" w:cs="Verdana"/>
      <w:lang w:eastAsia="en-US"/>
    </w:rPr>
  </w:style>
  <w:style w:type="character" w:styleId="af3">
    <w:name w:val="Hyperlink"/>
    <w:basedOn w:val="a0"/>
    <w:rsid w:val="00E35143"/>
    <w:rPr>
      <w:color w:val="0000FF"/>
      <w:u w:val="single"/>
    </w:rPr>
  </w:style>
  <w:style w:type="paragraph" w:customStyle="1" w:styleId="af4">
    <w:name w:val="Знак Знак Знак Знак Знак Знак"/>
    <w:basedOn w:val="a"/>
    <w:rsid w:val="00E35143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f5">
    <w:name w:val="Table Grid"/>
    <w:basedOn w:val="a1"/>
    <w:uiPriority w:val="59"/>
    <w:rsid w:val="00E351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ssharedwiztogglelabeledlabeltext">
    <w:name w:val="docssharedwiztogglelabeledlabeltext"/>
    <w:basedOn w:val="a0"/>
    <w:rsid w:val="00E35143"/>
  </w:style>
  <w:style w:type="paragraph" w:customStyle="1" w:styleId="ConsPlusTitle">
    <w:name w:val="ConsPlusTitle"/>
    <w:rsid w:val="00E3514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b/>
      <w:sz w:val="20"/>
      <w:szCs w:val="20"/>
      <w:lang w:eastAsia="ru-RU"/>
    </w:rPr>
  </w:style>
  <w:style w:type="character" w:styleId="af6">
    <w:name w:val="Emphasis"/>
    <w:basedOn w:val="a0"/>
    <w:uiPriority w:val="20"/>
    <w:qFormat/>
    <w:rsid w:val="00E35143"/>
    <w:rPr>
      <w:i/>
      <w:iCs/>
    </w:rPr>
  </w:style>
  <w:style w:type="paragraph" w:customStyle="1" w:styleId="11">
    <w:name w:val="Обычный1"/>
    <w:uiPriority w:val="99"/>
    <w:rsid w:val="00E35143"/>
    <w:pPr>
      <w:widowControl w:val="0"/>
      <w:spacing w:after="0" w:line="360" w:lineRule="auto"/>
      <w:ind w:firstLine="69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Strong"/>
    <w:basedOn w:val="a0"/>
    <w:uiPriority w:val="22"/>
    <w:qFormat/>
    <w:rsid w:val="00E35143"/>
    <w:rPr>
      <w:b/>
      <w:bCs/>
    </w:rPr>
  </w:style>
  <w:style w:type="paragraph" w:styleId="af8">
    <w:name w:val="No Spacing"/>
    <w:uiPriority w:val="1"/>
    <w:qFormat/>
    <w:rsid w:val="00E3514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y">
    <w:name w:val="a7y"/>
    <w:basedOn w:val="a0"/>
    <w:rsid w:val="00E35143"/>
  </w:style>
  <w:style w:type="paragraph" w:customStyle="1" w:styleId="12">
    <w:name w:val="Без интервала1"/>
    <w:uiPriority w:val="99"/>
    <w:qFormat/>
    <w:rsid w:val="006F59AE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351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034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51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0343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3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aliases w:val="ПАРАГРАФ,List Paragraph,Абзац списка11,Список_маркированный,Список_маркированный1,Абзац списка1,Второй абзац списка,Варианты ответов"/>
    <w:basedOn w:val="a"/>
    <w:link w:val="a4"/>
    <w:uiPriority w:val="34"/>
    <w:qFormat/>
    <w:rsid w:val="0012799A"/>
    <w:pPr>
      <w:spacing w:after="20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aliases w:val="ПАРАГРАФ Знак,List Paragraph Знак,Абзац списка11 Знак,Список_маркированный Знак,Список_маркированный1 Знак,Абзац списка1 Знак,Второй абзац списка Знак,Варианты ответов Знак"/>
    <w:link w:val="a3"/>
    <w:uiPriority w:val="34"/>
    <w:qFormat/>
    <w:locked/>
    <w:rsid w:val="00E35143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rsid w:val="0012799A"/>
    <w:pPr>
      <w:spacing w:before="200" w:after="200"/>
      <w:ind w:left="200" w:right="200"/>
    </w:pPr>
  </w:style>
  <w:style w:type="paragraph" w:styleId="a6">
    <w:name w:val="Body Text"/>
    <w:basedOn w:val="a"/>
    <w:link w:val="a7"/>
    <w:uiPriority w:val="99"/>
    <w:rsid w:val="0012799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1279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2799A"/>
    <w:pPr>
      <w:spacing w:before="100" w:beforeAutospacing="1" w:after="100" w:afterAutospacing="1"/>
    </w:pPr>
  </w:style>
  <w:style w:type="paragraph" w:customStyle="1" w:styleId="p4">
    <w:name w:val="p4"/>
    <w:basedOn w:val="a"/>
    <w:uiPriority w:val="99"/>
    <w:rsid w:val="0012799A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ConsPlusNormal">
    <w:name w:val="ConsPlusNormal"/>
    <w:link w:val="ConsPlusNormal0"/>
    <w:uiPriority w:val="99"/>
    <w:rsid w:val="0012799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E35143"/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rsid w:val="0012799A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3514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E3514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35143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E35143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E35143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35143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351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Знак"/>
    <w:basedOn w:val="a"/>
    <w:rsid w:val="00E35143"/>
    <w:pPr>
      <w:spacing w:after="160" w:line="240" w:lineRule="exact"/>
    </w:pPr>
    <w:rPr>
      <w:rFonts w:ascii="Verdana" w:hAnsi="Verdana" w:cs="Verdana"/>
      <w:lang w:eastAsia="en-US"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E35143"/>
    <w:rPr>
      <w:rFonts w:ascii="Times New Roman" w:hAnsi="Times New Roman" w:cs="Times New Roman"/>
      <w:sz w:val="24"/>
      <w:szCs w:val="24"/>
    </w:rPr>
  </w:style>
  <w:style w:type="paragraph" w:styleId="af0">
    <w:name w:val="annotation text"/>
    <w:basedOn w:val="a"/>
    <w:link w:val="af"/>
    <w:uiPriority w:val="99"/>
    <w:semiHidden/>
    <w:unhideWhenUsed/>
    <w:rsid w:val="00E35143"/>
    <w:pPr>
      <w:spacing w:after="200"/>
    </w:pPr>
    <w:rPr>
      <w:rFonts w:eastAsiaTheme="minorHAnsi"/>
      <w:lang w:eastAsia="en-US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E35143"/>
    <w:rPr>
      <w:rFonts w:ascii="Times New Roman" w:hAnsi="Times New Roman" w:cs="Times New Roman"/>
      <w:b/>
      <w:bCs/>
      <w:sz w:val="24"/>
      <w:szCs w:val="24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E35143"/>
    <w:rPr>
      <w:b/>
      <w:bCs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E35143"/>
    <w:rPr>
      <w:rFonts w:ascii="Verdana" w:hAnsi="Verdana" w:cs="Verdana"/>
      <w:lang w:eastAsia="en-US"/>
    </w:rPr>
  </w:style>
  <w:style w:type="character" w:styleId="af3">
    <w:name w:val="Hyperlink"/>
    <w:basedOn w:val="a0"/>
    <w:rsid w:val="00E35143"/>
    <w:rPr>
      <w:color w:val="0000FF"/>
      <w:u w:val="single"/>
    </w:rPr>
  </w:style>
  <w:style w:type="paragraph" w:customStyle="1" w:styleId="af4">
    <w:name w:val="Знак Знак Знак Знак Знак Знак"/>
    <w:basedOn w:val="a"/>
    <w:rsid w:val="00E35143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f5">
    <w:name w:val="Table Grid"/>
    <w:basedOn w:val="a1"/>
    <w:uiPriority w:val="59"/>
    <w:rsid w:val="00E351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ssharedwiztogglelabeledlabeltext">
    <w:name w:val="docssharedwiztogglelabeledlabeltext"/>
    <w:basedOn w:val="a0"/>
    <w:rsid w:val="00E35143"/>
  </w:style>
  <w:style w:type="paragraph" w:customStyle="1" w:styleId="ConsPlusTitle">
    <w:name w:val="ConsPlusTitle"/>
    <w:rsid w:val="00E3514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b/>
      <w:sz w:val="20"/>
      <w:szCs w:val="20"/>
      <w:lang w:eastAsia="ru-RU"/>
    </w:rPr>
  </w:style>
  <w:style w:type="character" w:styleId="af6">
    <w:name w:val="Emphasis"/>
    <w:basedOn w:val="a0"/>
    <w:uiPriority w:val="20"/>
    <w:qFormat/>
    <w:rsid w:val="00E35143"/>
    <w:rPr>
      <w:i/>
      <w:iCs/>
    </w:rPr>
  </w:style>
  <w:style w:type="paragraph" w:customStyle="1" w:styleId="11">
    <w:name w:val="Обычный1"/>
    <w:uiPriority w:val="99"/>
    <w:rsid w:val="00E35143"/>
    <w:pPr>
      <w:widowControl w:val="0"/>
      <w:spacing w:after="0" w:line="360" w:lineRule="auto"/>
      <w:ind w:firstLine="69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Strong"/>
    <w:basedOn w:val="a0"/>
    <w:uiPriority w:val="22"/>
    <w:qFormat/>
    <w:rsid w:val="00E35143"/>
    <w:rPr>
      <w:b/>
      <w:bCs/>
    </w:rPr>
  </w:style>
  <w:style w:type="paragraph" w:styleId="af8">
    <w:name w:val="No Spacing"/>
    <w:uiPriority w:val="1"/>
    <w:qFormat/>
    <w:rsid w:val="00E3514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y">
    <w:name w:val="a7y"/>
    <w:basedOn w:val="a0"/>
    <w:rsid w:val="00E35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0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hyperlink" Target="https://ru.wikipedia.org/wiki/%D0%9E%D1%80%D0%B3%D0%B0%D0%BD%D1%8B_%D0%BC%D0%B5%D1%81%D1%82%D0%BD%D0%BE%D0%B3%D0%BE_%D1%81%D0%B0%D0%BC%D0%BE%D1%83%D0%BF%D1%80%D0%B0%D0%B2%D0%BB%D0%B5%D0%BD%D0%B8%D1%8F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CADB60DD327CCC1811197A08AE05461B08E794A7BB2D3C534AF86B8F4DD3DB28705583B9A785031AF028CBA0773B54759D216C4DA377E53391986CD1DAC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ase.garant.ru/47857134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consultantplus://offline/ref=54B698B3E3E35A7152A1D06483A02772C6FDAAEE20963F9E55B3100BEE98CF90BD538D5392FCF818431E41621DDD160395FBEC5B9F81219DCA73B8w8C0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574E972FBCE38D74B1F7D97F1455C4D0CCC277630149D2D129B6CAF037BFCF08F53AC4BF7A4764BD0F9E948F3A75E40q1h1J" TargetMode="Externa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yperlink" Target="consultantplus://offline/ref=C577E66AED51A32045346F22E26AD2C96CE20C70938811EBBF54973B96DF1A9F75070EEBBCAFE323F25D4DF00BC2CF5E35A198F40F8BACDDB95C90i5C5C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from%20old\&#1057;\Desktop\&#1054;&#1083;&#1103;\&#1089;&#1090;&#1088;&#1072;&#1090;&#1077;&#1075;&#1080;&#1103;%202030\&#1057;&#1090;&#1088;&#1072;&#1090;&#1077;&#1075;&#1080;&#1103;%20&#1063;&#1077;&#1088;&#1085;&#1086;&#1074;&#1086;&#1081;%20&#1074;&#1072;&#1088;&#1080;&#1072;&#1085;&#1090;\25-11-2021_07-50-47\&#1044;&#1077;&#1084;&#1086;&#1075;&#1088;&#1072;&#1092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\Desktop\&#1052;&#1054;&#1071;\&#1043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\Desktop\&#1052;&#1054;&#1071;\&#1043;&#1088;&#1072;&#1092;&#1080;&#1082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\Desktop\&#1052;&#1054;&#1071;\&#1043;&#1088;&#1072;&#1092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5.3377669896526411E-2"/>
          <c:y val="6.2945725534308314E-2"/>
          <c:w val="0.62380914091840822"/>
          <c:h val="0.87724333116078801"/>
        </c:manualLayout>
      </c:layout>
      <c:bar3DChart>
        <c:barDir val="col"/>
        <c:grouping val="standard"/>
        <c:ser>
          <c:idx val="1"/>
          <c:order val="0"/>
          <c:tx>
            <c:strRef>
              <c:f>Лист1!$B$4</c:f>
              <c:strCache>
                <c:ptCount val="1"/>
                <c:pt idx="0">
                  <c:v>Численность населения в возрасте моложе трудоспособного</c:v>
                </c:pt>
              </c:strCache>
            </c:strRef>
          </c:tx>
          <c:dLbls>
            <c:numFmt formatCode="#,##0.000" sourceLinked="0"/>
            <c:showVal val="1"/>
          </c:dLbls>
          <c:cat>
            <c:strRef>
              <c:f>Лист1!$C$3:$I$3</c:f>
              <c:strCache>
                <c:ptCount val="7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</c:strCache>
            </c:strRef>
          </c:cat>
          <c:val>
            <c:numRef>
              <c:f>Лист1!$C$4:$I$4</c:f>
              <c:numCache>
                <c:formatCode>General</c:formatCode>
                <c:ptCount val="7"/>
                <c:pt idx="0">
                  <c:v>15048</c:v>
                </c:pt>
                <c:pt idx="1">
                  <c:v>15048</c:v>
                </c:pt>
                <c:pt idx="2">
                  <c:v>16008</c:v>
                </c:pt>
                <c:pt idx="3">
                  <c:v>16396</c:v>
                </c:pt>
                <c:pt idx="4">
                  <c:v>16501</c:v>
                </c:pt>
                <c:pt idx="5">
                  <c:v>16464</c:v>
                </c:pt>
                <c:pt idx="6">
                  <c:v>16424</c:v>
                </c:pt>
              </c:numCache>
            </c:numRef>
          </c:val>
        </c:ser>
        <c:ser>
          <c:idx val="2"/>
          <c:order val="1"/>
          <c:tx>
            <c:strRef>
              <c:f>Лист1!$B$5</c:f>
              <c:strCache>
                <c:ptCount val="1"/>
                <c:pt idx="0">
                  <c:v>Численность населения в трудоспособном возрасте</c:v>
                </c:pt>
              </c:strCache>
            </c:strRef>
          </c:tx>
          <c:dLbls>
            <c:dLbl>
              <c:idx val="0"/>
              <c:layout>
                <c:manualLayout>
                  <c:x val="8.3542188805346747E-3"/>
                  <c:y val="-5.4562861748657962E-17"/>
                </c:manualLayout>
              </c:layout>
              <c:showVal val="1"/>
            </c:dLbl>
            <c:dLbl>
              <c:idx val="1"/>
              <c:layout>
                <c:manualLayout>
                  <c:x val="1.8379281537176242E-2"/>
                  <c:y val="-5.4562861748657962E-17"/>
                </c:manualLayout>
              </c:layout>
              <c:showVal val="1"/>
            </c:dLbl>
            <c:dLbl>
              <c:idx val="2"/>
              <c:layout>
                <c:manualLayout>
                  <c:x val="2.00501253132832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005012531328321E-2"/>
                  <c:y val="-5.9523809523810197E-3"/>
                </c:manualLayout>
              </c:layout>
              <c:showVal val="1"/>
            </c:dLbl>
            <c:dLbl>
              <c:idx val="4"/>
              <c:layout>
                <c:manualLayout>
                  <c:x val="1.5037593984962405E-2"/>
                  <c:y val="-5.4562861748657962E-17"/>
                </c:manualLayout>
              </c:layout>
              <c:showVal val="1"/>
            </c:dLbl>
            <c:numFmt formatCode="#,##0.00" sourceLinked="0"/>
            <c:showVal val="1"/>
          </c:dLbls>
          <c:cat>
            <c:strRef>
              <c:f>Лист1!$C$3:$I$3</c:f>
              <c:strCache>
                <c:ptCount val="7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</c:strCache>
            </c:strRef>
          </c:cat>
          <c:val>
            <c:numRef>
              <c:f>Лист1!$C$5:$I$5</c:f>
              <c:numCache>
                <c:formatCode>General</c:formatCode>
                <c:ptCount val="7"/>
                <c:pt idx="0">
                  <c:v>43948</c:v>
                </c:pt>
                <c:pt idx="1">
                  <c:v>43948</c:v>
                </c:pt>
                <c:pt idx="2">
                  <c:v>43077</c:v>
                </c:pt>
                <c:pt idx="3">
                  <c:v>42727</c:v>
                </c:pt>
                <c:pt idx="4">
                  <c:v>42402</c:v>
                </c:pt>
                <c:pt idx="5">
                  <c:v>43395</c:v>
                </c:pt>
                <c:pt idx="6">
                  <c:v>43122</c:v>
                </c:pt>
              </c:numCache>
            </c:numRef>
          </c:val>
        </c:ser>
        <c:ser>
          <c:idx val="3"/>
          <c:order val="2"/>
          <c:tx>
            <c:strRef>
              <c:f>Лист1!$B$6</c:f>
              <c:strCache>
                <c:ptCount val="1"/>
                <c:pt idx="0">
                  <c:v>Численность населения в возрасте старше трудоспособного</c:v>
                </c:pt>
              </c:strCache>
            </c:strRef>
          </c:tx>
          <c:dLbls>
            <c:dLbl>
              <c:idx val="4"/>
              <c:layout>
                <c:manualLayout>
                  <c:x val="3.3416875522139454E-3"/>
                  <c:y val="0"/>
                </c:manualLayout>
              </c:layout>
              <c:showVal val="1"/>
            </c:dLbl>
            <c:numFmt formatCode="#,##0.00" sourceLinked="0"/>
            <c:showVal val="1"/>
          </c:dLbls>
          <c:cat>
            <c:strRef>
              <c:f>Лист1!$C$3:$I$3</c:f>
              <c:strCache>
                <c:ptCount val="7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</c:strCache>
            </c:strRef>
          </c:cat>
          <c:val>
            <c:numRef>
              <c:f>Лист1!$C$6:$I$6</c:f>
              <c:numCache>
                <c:formatCode>General</c:formatCode>
                <c:ptCount val="7"/>
                <c:pt idx="0">
                  <c:v>17263</c:v>
                </c:pt>
                <c:pt idx="1">
                  <c:v>17263</c:v>
                </c:pt>
                <c:pt idx="2">
                  <c:v>18005</c:v>
                </c:pt>
                <c:pt idx="3">
                  <c:v>18329</c:v>
                </c:pt>
                <c:pt idx="4">
                  <c:v>18494</c:v>
                </c:pt>
                <c:pt idx="5">
                  <c:v>17902</c:v>
                </c:pt>
                <c:pt idx="6">
                  <c:v>18116</c:v>
                </c:pt>
              </c:numCache>
            </c:numRef>
          </c:val>
        </c:ser>
        <c:ser>
          <c:idx val="4"/>
          <c:order val="3"/>
          <c:tx>
            <c:strRef>
              <c:f>Лист1!$B$7</c:f>
              <c:strCache>
                <c:ptCount val="1"/>
                <c:pt idx="0">
                  <c:v>Численность постоянного населения</c:v>
                </c:pt>
              </c:strCache>
            </c:strRef>
          </c:tx>
          <c:dLbls>
            <c:dLbl>
              <c:idx val="0"/>
              <c:layout>
                <c:manualLayout>
                  <c:x val="-5.312225158818829E-3"/>
                  <c:y val="8.4566596194503955E-3"/>
                </c:manualLayout>
              </c:layout>
              <c:showVal val="1"/>
            </c:dLbl>
            <c:dLbl>
              <c:idx val="1"/>
              <c:layout>
                <c:manualLayout>
                  <c:x val="-3.5413904893309483E-3"/>
                  <c:y val="8.4566596194503834E-3"/>
                </c:manualLayout>
              </c:layout>
              <c:showVal val="1"/>
            </c:dLbl>
            <c:dLbl>
              <c:idx val="2"/>
              <c:layout>
                <c:manualLayout>
                  <c:x val="1.660440016604406E-3"/>
                  <c:y val="2.9828486204324994E-3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7.5187969924812382E-3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1.2531328320802042E-2"/>
                </c:manualLayout>
              </c:layout>
              <c:showVal val="1"/>
            </c:dLbl>
            <c:dLbl>
              <c:idx val="5"/>
              <c:layout>
                <c:manualLayout>
                  <c:x val="-3.1859816806053564E-3"/>
                  <c:y val="1.0025062656641598E-2"/>
                </c:manualLayout>
              </c:layout>
              <c:showVal val="1"/>
            </c:dLbl>
            <c:numFmt formatCode="#,##0.00" sourceLinked="0"/>
            <c:showVal val="1"/>
          </c:dLbls>
          <c:cat>
            <c:strRef>
              <c:f>Лист1!$C$3:$I$3</c:f>
              <c:strCache>
                <c:ptCount val="7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</c:strCache>
            </c:strRef>
          </c:cat>
          <c:val>
            <c:numRef>
              <c:f>Лист1!$C$7:$I$7</c:f>
              <c:numCache>
                <c:formatCode>General</c:formatCode>
                <c:ptCount val="7"/>
                <c:pt idx="0">
                  <c:v>76679</c:v>
                </c:pt>
                <c:pt idx="1">
                  <c:v>77089</c:v>
                </c:pt>
                <c:pt idx="2">
                  <c:v>77452</c:v>
                </c:pt>
                <c:pt idx="3">
                  <c:v>77418</c:v>
                </c:pt>
                <c:pt idx="4">
                  <c:v>77676</c:v>
                </c:pt>
                <c:pt idx="5">
                  <c:v>77661</c:v>
                </c:pt>
                <c:pt idx="6">
                  <c:v>77662</c:v>
                </c:pt>
              </c:numCache>
            </c:numRef>
          </c:val>
        </c:ser>
        <c:dLbls/>
        <c:shape val="cylinder"/>
        <c:axId val="143455360"/>
        <c:axId val="143456896"/>
        <c:axId val="134572224"/>
      </c:bar3DChart>
      <c:catAx>
        <c:axId val="143455360"/>
        <c:scaling>
          <c:orientation val="minMax"/>
        </c:scaling>
        <c:axPos val="b"/>
        <c:tickLblPos val="nextTo"/>
        <c:crossAx val="143456896"/>
        <c:crosses val="autoZero"/>
        <c:auto val="1"/>
        <c:lblAlgn val="ctr"/>
        <c:lblOffset val="100"/>
      </c:catAx>
      <c:valAx>
        <c:axId val="143456896"/>
        <c:scaling>
          <c:orientation val="minMax"/>
          <c:max val="80000"/>
          <c:min val="10000"/>
        </c:scaling>
        <c:axPos val="l"/>
        <c:majorGridlines/>
        <c:numFmt formatCode="General" sourceLinked="1"/>
        <c:minorTickMark val="out"/>
        <c:tickLblPos val="nextTo"/>
        <c:crossAx val="143455360"/>
        <c:crosses val="autoZero"/>
        <c:crossBetween val="between"/>
        <c:dispUnits>
          <c:builtInUnit val="thousands"/>
          <c:dispUnitsLbl/>
        </c:dispUnits>
      </c:valAx>
      <c:serAx>
        <c:axId val="134572224"/>
        <c:scaling>
          <c:orientation val="minMax"/>
        </c:scaling>
        <c:delete val="1"/>
        <c:axPos val="b"/>
        <c:tickLblPos val="nextTo"/>
        <c:crossAx val="143456896"/>
        <c:crosses val="autoZero"/>
      </c:serAx>
    </c:plotArea>
    <c:legend>
      <c:legendPos val="r"/>
      <c:layout>
        <c:manualLayout>
          <c:xMode val="edge"/>
          <c:yMode val="edge"/>
          <c:x val="0.67828917964623769"/>
          <c:y val="0.20768717469638329"/>
          <c:w val="0.30627561343126031"/>
          <c:h val="0.49586081709261493"/>
        </c:manualLayout>
      </c:layout>
    </c:legend>
    <c:plotVisOnly val="1"/>
    <c:dispBlanksAs val="gap"/>
  </c:chart>
  <c:txPr>
    <a:bodyPr/>
    <a:lstStyle/>
    <a:p>
      <a:pPr>
        <a:defRPr kern="1000" baseline="0">
          <a:latin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ndard"/>
        <c:ser>
          <c:idx val="0"/>
          <c:order val="0"/>
          <c:tx>
            <c:strRef>
              <c:f>Здравохранение!$D$10</c:f>
              <c:strCache>
                <c:ptCount val="1"/>
                <c:pt idx="0">
                  <c:v>Количество больничных мест, ед.</c:v>
                </c:pt>
              </c:strCache>
            </c:strRef>
          </c:tx>
          <c:dLbls>
            <c:dLbl>
              <c:idx val="0"/>
              <c:layout>
                <c:manualLayout>
                  <c:x val="8.4120320922030402E-3"/>
                  <c:y val="-2.7944111776447195E-2"/>
                </c:manualLayout>
              </c:layout>
              <c:showVal val="1"/>
            </c:dLbl>
            <c:dLbl>
              <c:idx val="1"/>
              <c:layout>
                <c:manualLayout>
                  <c:x val="2.5236593059936911E-2"/>
                  <c:y val="-3.9920159680638757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(Здравохранение!$F$4,Здравохранение!$H$5)</c:f>
              <c:strCache>
                <c:ptCount val="2"/>
                <c:pt idx="0">
                  <c:v>2015 г.</c:v>
                </c:pt>
                <c:pt idx="1">
                  <c:v>2021</c:v>
                </c:pt>
              </c:strCache>
            </c:strRef>
          </c:cat>
          <c:val>
            <c:numRef>
              <c:f>(Здравохранение!$F$10,Здравохранение!$H$10)</c:f>
              <c:numCache>
                <c:formatCode>General</c:formatCode>
                <c:ptCount val="2"/>
                <c:pt idx="0">
                  <c:v>436</c:v>
                </c:pt>
                <c:pt idx="1">
                  <c:v>421</c:v>
                </c:pt>
              </c:numCache>
            </c:numRef>
          </c:val>
        </c:ser>
        <c:ser>
          <c:idx val="1"/>
          <c:order val="1"/>
          <c:tx>
            <c:strRef>
              <c:f>Здравохранение!$D$14</c:f>
              <c:strCache>
                <c:ptCount val="1"/>
                <c:pt idx="0">
                  <c:v>Численность врачей, чел.</c:v>
                </c:pt>
              </c:strCache>
            </c:strRef>
          </c:tx>
          <c:dLbls>
            <c:dLbl>
              <c:idx val="0"/>
              <c:layout>
                <c:manualLayout>
                  <c:x val="2.313337804383285E-2"/>
                  <c:y val="-1.9960079840319469E-2"/>
                </c:manualLayout>
              </c:layout>
              <c:showVal val="1"/>
            </c:dLbl>
            <c:dLbl>
              <c:idx val="1"/>
              <c:layout>
                <c:manualLayout>
                  <c:x val="1.4721345951629859E-2"/>
                  <c:y val="-2.3952095808383235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(Здравохранение!$F$4,Здравохранение!$H$5)</c:f>
              <c:strCache>
                <c:ptCount val="2"/>
                <c:pt idx="0">
                  <c:v>2015 г.</c:v>
                </c:pt>
                <c:pt idx="1">
                  <c:v>2021</c:v>
                </c:pt>
              </c:strCache>
            </c:strRef>
          </c:cat>
          <c:val>
            <c:numRef>
              <c:f>(Здравохранение!$F$14,Здравохранение!$H$14)</c:f>
              <c:numCache>
                <c:formatCode>General</c:formatCode>
                <c:ptCount val="2"/>
                <c:pt idx="0">
                  <c:v>179</c:v>
                </c:pt>
                <c:pt idx="1">
                  <c:v>154</c:v>
                </c:pt>
              </c:numCache>
            </c:numRef>
          </c:val>
        </c:ser>
        <c:ser>
          <c:idx val="2"/>
          <c:order val="2"/>
          <c:tx>
            <c:strRef>
              <c:f>Здравохранение!$D$15</c:f>
              <c:strCache>
                <c:ptCount val="1"/>
                <c:pt idx="0">
                  <c:v>Численность среднего медицинского персонала, чел.</c:v>
                </c:pt>
              </c:strCache>
            </c:strRef>
          </c:tx>
          <c:dLbls>
            <c:dLbl>
              <c:idx val="0"/>
              <c:layout>
                <c:manualLayout>
                  <c:x val="1.6824395373291275E-2"/>
                  <c:y val="-1.9960079840319486E-2"/>
                </c:manualLayout>
              </c:layout>
              <c:showVal val="1"/>
            </c:dLbl>
            <c:dLbl>
              <c:idx val="1"/>
              <c:layout>
                <c:manualLayout>
                  <c:x val="8.412197686645681E-3"/>
                  <c:y val="-2.7944111776447195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(Здравохранение!$F$4,Здравохранение!$H$5)</c:f>
              <c:strCache>
                <c:ptCount val="2"/>
                <c:pt idx="0">
                  <c:v>2015 г.</c:v>
                </c:pt>
                <c:pt idx="1">
                  <c:v>2021</c:v>
                </c:pt>
              </c:strCache>
            </c:strRef>
          </c:cat>
          <c:val>
            <c:numRef>
              <c:f>(Здравохранение!$F$15,Здравохранение!$H$15)</c:f>
              <c:numCache>
                <c:formatCode>General</c:formatCode>
                <c:ptCount val="2"/>
                <c:pt idx="0">
                  <c:v>525</c:v>
                </c:pt>
                <c:pt idx="1">
                  <c:v>410</c:v>
                </c:pt>
              </c:numCache>
            </c:numRef>
          </c:val>
        </c:ser>
        <c:dLbls/>
        <c:shape val="cylinder"/>
        <c:axId val="147387136"/>
        <c:axId val="147388672"/>
        <c:axId val="147337664"/>
      </c:bar3DChart>
      <c:catAx>
        <c:axId val="1473871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388672"/>
        <c:crosses val="autoZero"/>
        <c:auto val="1"/>
        <c:lblAlgn val="ctr"/>
        <c:lblOffset val="100"/>
      </c:catAx>
      <c:valAx>
        <c:axId val="1473886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387136"/>
        <c:crosses val="autoZero"/>
        <c:crossBetween val="between"/>
      </c:valAx>
      <c:serAx>
        <c:axId val="147337664"/>
        <c:scaling>
          <c:orientation val="minMax"/>
        </c:scaling>
        <c:delete val="1"/>
        <c:axPos val="b"/>
        <c:tickLblPos val="nextTo"/>
        <c:crossAx val="147388672"/>
        <c:crosses val="autoZero"/>
      </c:ser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sideWall>
      <c:spPr>
        <a:solidFill>
          <a:sysClr val="window" lastClr="FFFFFF"/>
        </a:solidFill>
      </c:spPr>
    </c:sideWall>
    <c:backWall>
      <c:spPr>
        <a:solidFill>
          <a:sysClr val="window" lastClr="FFFFFF"/>
        </a:solidFill>
      </c:spPr>
    </c:backWall>
    <c:plotArea>
      <c:layout>
        <c:manualLayout>
          <c:layoutTarget val="inner"/>
          <c:xMode val="edge"/>
          <c:yMode val="edge"/>
          <c:x val="0.36767156275800023"/>
          <c:y val="2.0373396721636212E-3"/>
          <c:w val="0.51553739427919798"/>
          <c:h val="0.87752986543361533"/>
        </c:manualLayout>
      </c:layout>
      <c:bar3DChart>
        <c:barDir val="bar"/>
        <c:grouping val="clustered"/>
        <c:ser>
          <c:idx val="1"/>
          <c:order val="0"/>
          <c:tx>
            <c:strRef>
              <c:f>'опрос населения'!$C$1</c:f>
              <c:strCache>
                <c:ptCount val="1"/>
                <c:pt idx="0">
                  <c:v>% ответов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'опрос населения'!$A$2:$A$9</c:f>
              <c:strCache>
                <c:ptCount val="8"/>
                <c:pt idx="0">
                  <c:v>Низкий уровень доходов населения</c:v>
                </c:pt>
                <c:pt idx="1">
                  <c:v>Плохие дороги</c:v>
                </c:pt>
                <c:pt idx="2">
                  <c:v>Возможность трудоустройства</c:v>
                </c:pt>
                <c:pt idx="3">
                  <c:v> Высокая стоимость жилья и его эксплуатации</c:v>
                </c:pt>
                <c:pt idx="4">
                  <c:v>Изношенность коммунальной инфраструктуры</c:v>
                </c:pt>
                <c:pt idx="5">
                  <c:v>Высокие цены на жизнь</c:v>
                </c:pt>
                <c:pt idx="6">
                  <c:v>Недостаток культурно-развлекательных учреждений, центров досуга</c:v>
                </c:pt>
                <c:pt idx="7">
                  <c:v>Благоустройство города</c:v>
                </c:pt>
              </c:strCache>
            </c:strRef>
          </c:cat>
          <c:val>
            <c:numRef>
              <c:f>'опрос населения'!$C$2:$C$9</c:f>
              <c:numCache>
                <c:formatCode>0.0</c:formatCode>
                <c:ptCount val="8"/>
                <c:pt idx="0">
                  <c:v>75.757575757575751</c:v>
                </c:pt>
                <c:pt idx="1">
                  <c:v>75.700934579439249</c:v>
                </c:pt>
                <c:pt idx="2">
                  <c:v>55.176093916755612</c:v>
                </c:pt>
                <c:pt idx="3">
                  <c:v>40.909090909090907</c:v>
                </c:pt>
                <c:pt idx="4">
                  <c:v>40.021810250817886</c:v>
                </c:pt>
                <c:pt idx="5">
                  <c:v>37.878787878787875</c:v>
                </c:pt>
                <c:pt idx="6">
                  <c:v>33.333333333333336</c:v>
                </c:pt>
                <c:pt idx="7">
                  <c:v>31.043956043956044</c:v>
                </c:pt>
              </c:numCache>
            </c:numRef>
          </c:val>
        </c:ser>
        <c:dLbls/>
        <c:shape val="cylinder"/>
        <c:axId val="147795328"/>
        <c:axId val="147797120"/>
        <c:axId val="0"/>
      </c:bar3DChart>
      <c:catAx>
        <c:axId val="147795328"/>
        <c:scaling>
          <c:orientation val="minMax"/>
        </c:scaling>
        <c:axPos val="l"/>
        <c:numFmt formatCode="@" sourceLinked="0"/>
        <c:tickLblPos val="nextTo"/>
        <c:txPr>
          <a:bodyPr rot="0" anchor="ctr" anchorCtr="1"/>
          <a:lstStyle/>
          <a:p>
            <a:pPr>
              <a:defRPr sz="8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797120"/>
        <c:crosses val="autoZero"/>
        <c:auto val="1"/>
        <c:lblAlgn val="l"/>
        <c:lblOffset val="10"/>
      </c:catAx>
      <c:valAx>
        <c:axId val="147797120"/>
        <c:scaling>
          <c:orientation val="minMax"/>
        </c:scaling>
        <c:axPos val="b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795328"/>
        <c:crosses val="autoZero"/>
        <c:crossBetween val="between"/>
      </c:valAx>
      <c:spPr>
        <a:noFill/>
        <a:ln w="0"/>
      </c:spPr>
    </c:plotArea>
    <c:legend>
      <c:legendPos val="r"/>
      <c:layout>
        <c:manualLayout>
          <c:xMode val="edge"/>
          <c:yMode val="edge"/>
          <c:x val="0.87400974305987389"/>
          <c:y val="0.46217236996318939"/>
          <c:w val="0.12599025694012991"/>
          <c:h val="7.5806904692506852E-2"/>
        </c:manualLayout>
      </c:layout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42939850798347506"/>
          <c:y val="3.2788728995082513E-2"/>
          <c:w val="0.52408120338209063"/>
          <c:h val="0.95091990859633113"/>
        </c:manualLayout>
      </c:layout>
      <c:bar3DChart>
        <c:barDir val="bar"/>
        <c:grouping val="clustered"/>
        <c:ser>
          <c:idx val="0"/>
          <c:order val="0"/>
          <c:tx>
            <c:strRef>
              <c:f>'опрос населения'!$A$17:$A$23</c:f>
              <c:strCache>
                <c:ptCount val="1"/>
                <c:pt idx="0">
                  <c:v>Добыча полезных ископаемых Обеспечение населения доступным жильем и формирование комфортной среды проживания Развитие системы образования и здравоохранения Поддержка малого и среднего предпринимательства Развитие физической культуры и спорта Развитие куль</c:v>
                </c:pt>
              </c:strCache>
            </c:strRef>
          </c:tx>
          <c:dLbls>
            <c:spPr>
              <a:ln>
                <a:gradFill>
                  <a:gsLst>
                    <a:gs pos="0">
                      <a:schemeClr val="accent5">
                        <a:lumMod val="40000"/>
                        <a:lumOff val="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eparator>
</c:separator>
          </c:dLbls>
          <c:cat>
            <c:strRef>
              <c:f>'опрос населения'!$A$17:$A$24</c:f>
              <c:strCache>
                <c:ptCount val="8"/>
                <c:pt idx="0">
                  <c:v>Добыча полезных ископаемых</c:v>
                </c:pt>
                <c:pt idx="1">
                  <c:v>Обеспечение населения доступным жильем и формирование комфортной среды проживания</c:v>
                </c:pt>
                <c:pt idx="2">
                  <c:v>Развитие системы образования и здравоохранения</c:v>
                </c:pt>
                <c:pt idx="3">
                  <c:v>Поддержка малого и среднего предпринимательства</c:v>
                </c:pt>
                <c:pt idx="4">
                  <c:v>Развитие физической культуры и спорта</c:v>
                </c:pt>
                <c:pt idx="5">
                  <c:v>Развитие культуры и духовности</c:v>
                </c:pt>
                <c:pt idx="6">
                  <c:v>Развитие туризма и рекреации</c:v>
                </c:pt>
                <c:pt idx="7">
                  <c:v>Привлечение инвесторов</c:v>
                </c:pt>
              </c:strCache>
            </c:strRef>
          </c:cat>
          <c:val>
            <c:numRef>
              <c:f>'опрос населения'!$G$17:$G$24</c:f>
              <c:numCache>
                <c:formatCode>0.0</c:formatCode>
                <c:ptCount val="8"/>
                <c:pt idx="0">
                  <c:v>42.886178861788594</c:v>
                </c:pt>
                <c:pt idx="1">
                  <c:v>29.471544715447152</c:v>
                </c:pt>
                <c:pt idx="2">
                  <c:v>26.930894308943088</c:v>
                </c:pt>
                <c:pt idx="3">
                  <c:v>26.626016260162586</c:v>
                </c:pt>
                <c:pt idx="4">
                  <c:v>25.203252032520226</c:v>
                </c:pt>
                <c:pt idx="5">
                  <c:v>20.833333333333233</c:v>
                </c:pt>
                <c:pt idx="6">
                  <c:v>19.004065040650506</c:v>
                </c:pt>
                <c:pt idx="7">
                  <c:v>18.372093023255815</c:v>
                </c:pt>
              </c:numCache>
            </c:numRef>
          </c:val>
        </c:ser>
        <c:dLbls>
          <c:showVal val="1"/>
        </c:dLbls>
        <c:shape val="cylinder"/>
        <c:axId val="147842176"/>
        <c:axId val="147843712"/>
        <c:axId val="0"/>
      </c:bar3DChart>
      <c:catAx>
        <c:axId val="147842176"/>
        <c:scaling>
          <c:orientation val="minMax"/>
        </c:scaling>
        <c:axPos val="l"/>
        <c:majorGridlines/>
        <c:minorGridlines/>
        <c:numFmt formatCode="0.0" sourceLinked="1"/>
        <c:tickLblPos val="nextTo"/>
        <c:spPr>
          <a:ln>
            <a:gradFill>
              <a:gsLst>
                <a:gs pos="0">
                  <a:schemeClr val="accent5">
                    <a:lumMod val="40000"/>
                    <a:lumOff val="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843712"/>
        <c:crossesAt val="0"/>
        <c:auto val="1"/>
        <c:lblAlgn val="ctr"/>
        <c:lblOffset val="100"/>
        <c:tickLblSkip val="1"/>
      </c:catAx>
      <c:valAx>
        <c:axId val="147843712"/>
        <c:scaling>
          <c:orientation val="minMax"/>
          <c:min val="0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в процентах</a:t>
                </a:r>
              </a:p>
            </c:rich>
          </c:tx>
          <c:layout>
            <c:manualLayout>
              <c:xMode val="edge"/>
              <c:yMode val="edge"/>
              <c:x val="0.81900379071280549"/>
              <c:y val="0.35814990210082098"/>
            </c:manualLayout>
          </c:layout>
        </c:title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842176"/>
        <c:crossesAt val="1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F0974-FF6B-48EC-8484-0A2E94C8C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70</Pages>
  <Words>24257</Words>
  <Characters>138270</Characters>
  <Application>Microsoft Office Word</Application>
  <DocSecurity>0</DocSecurity>
  <Lines>1152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Коржнев</cp:lastModifiedBy>
  <cp:revision>55</cp:revision>
  <cp:lastPrinted>2022-06-08T01:38:00Z</cp:lastPrinted>
  <dcterms:created xsi:type="dcterms:W3CDTF">2022-05-26T04:54:00Z</dcterms:created>
  <dcterms:modified xsi:type="dcterms:W3CDTF">2022-06-09T01:47:00Z</dcterms:modified>
</cp:coreProperties>
</file>